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b w:val="0"/>
          <w:bCs w:val="0"/>
          <w:sz w:val="20"/>
          <w:szCs w:val="20"/>
          <w:highlight w:val="none"/>
          <w:lang w:eastAsia="zh-CN"/>
        </w:rPr>
      </w:pPr>
      <w:r>
        <w:rPr>
          <w:rFonts w:hint="eastAsia" w:ascii="宋体" w:hAnsi="宋体" w:eastAsia="宋体"/>
          <w:b w:val="0"/>
          <w:bCs w:val="0"/>
          <w:sz w:val="20"/>
          <w:szCs w:val="20"/>
          <w:highlight w:val="none"/>
          <w:lang w:eastAsia="zh-CN"/>
        </w:rPr>
        <w:t xml:space="preserve"> </w:t>
      </w:r>
      <w:r/>
    </w:p>
    <w:p>
      <w:pPr>
        <w:spacing w:line="360" w:lineRule="auto"/>
        <w:rPr>
          <w:rFonts w:ascii="宋体" w:hAnsi="宋体" w:eastAsia="宋体"/>
          <w:b w:val="0"/>
          <w:bCs w:val="0"/>
          <w:sz w:val="20"/>
          <w:szCs w:val="20"/>
          <w:highlight w:val="none"/>
          <w:lang w:eastAsia="zh-CN"/>
        </w:rPr>
      </w:pPr>
      <w:r>
        <w:rPr>
          <w:rFonts w:ascii="宋体" w:hAnsi="宋体" w:eastAsia="宋体"/>
          <w:b w:val="0"/>
          <w:bCs w:val="0"/>
          <w:sz w:val="20"/>
          <w:szCs w:val="20"/>
          <w:highlight w:val="none"/>
          <w:lang w:eastAsia="zh-CN"/>
        </w:rPr>
      </w:r>
      <w:r/>
    </w:p>
    <w:p>
      <w:pPr>
        <w:spacing w:line="360" w:lineRule="auto"/>
        <w:rPr>
          <w:rFonts w:ascii="宋体" w:hAnsi="宋体" w:eastAsia="宋体"/>
          <w:b w:val="0"/>
          <w:bCs w:val="0"/>
          <w:sz w:val="20"/>
          <w:szCs w:val="20"/>
          <w:highlight w:val="none"/>
          <w:lang w:eastAsia="zh-CN"/>
        </w:rPr>
      </w:pPr>
      <w:r>
        <w:rPr>
          <w:rFonts w:ascii="宋体" w:hAnsi="宋体" w:eastAsia="宋体"/>
          <w:b w:val="0"/>
          <w:bCs w:val="0"/>
          <w:sz w:val="20"/>
          <w:szCs w:val="20"/>
          <w:highlight w:val="none"/>
          <w:lang w:eastAsia="zh-CN"/>
        </w:rPr>
      </w:r>
      <w:r/>
    </w:p>
    <w:p>
      <w:pPr>
        <w:spacing w:line="360" w:lineRule="auto"/>
        <w:rPr>
          <w:rFonts w:ascii="宋体" w:hAnsi="宋体" w:eastAsia="宋体"/>
          <w:b w:val="0"/>
          <w:bCs w:val="0"/>
          <w:sz w:val="20"/>
          <w:szCs w:val="20"/>
          <w:highlight w:val="none"/>
          <w:lang w:eastAsia="zh-CN"/>
        </w:rPr>
      </w:pPr>
      <w:r>
        <w:rPr>
          <w:rFonts w:ascii="宋体" w:hAnsi="宋体" w:eastAsia="宋体"/>
          <w:b w:val="0"/>
          <w:bCs w:val="0"/>
          <w:sz w:val="20"/>
          <w:szCs w:val="20"/>
          <w:highlight w:val="none"/>
          <w:lang w:eastAsia="zh-CN"/>
        </w:rPr>
      </w:r>
      <w:r/>
    </w:p>
    <w:p>
      <w:pPr>
        <w:spacing w:line="360" w:lineRule="auto"/>
        <w:rPr>
          <w:rFonts w:ascii="宋体" w:hAnsi="宋体" w:eastAsia="宋体"/>
          <w:b w:val="0"/>
          <w:bCs w:val="0"/>
          <w:sz w:val="20"/>
          <w:szCs w:val="20"/>
          <w:highlight w:val="none"/>
          <w:lang w:eastAsia="zh-CN"/>
        </w:rPr>
      </w:pPr>
      <w:r>
        <w:rPr>
          <w:rFonts w:ascii="宋体" w:hAnsi="宋体" w:eastAsia="宋体"/>
          <w:b w:val="0"/>
          <w:bCs w:val="0"/>
          <w:sz w:val="20"/>
          <w:szCs w:val="20"/>
          <w:highlight w:val="none"/>
          <w:lang w:eastAsia="zh-CN"/>
        </w:rPr>
      </w:r>
      <w:r/>
    </w:p>
    <w:p>
      <w:pPr>
        <w:spacing w:before="5" w:line="360" w:lineRule="auto"/>
        <w:rPr>
          <w:rFonts w:ascii="宋体" w:hAnsi="宋体" w:eastAsia="宋体"/>
          <w:b w:val="0"/>
          <w:bCs w:val="0"/>
          <w:sz w:val="29"/>
          <w:szCs w:val="29"/>
          <w:highlight w:val="none"/>
          <w:lang w:eastAsia="zh-CN"/>
        </w:rPr>
      </w:pPr>
      <w:r>
        <w:rPr>
          <w:rFonts w:ascii="宋体" w:hAnsi="宋体" w:eastAsia="宋体"/>
          <w:b w:val="0"/>
          <w:bCs w:val="0"/>
          <w:sz w:val="29"/>
          <w:szCs w:val="29"/>
          <w:highlight w:val="none"/>
          <w:lang w:eastAsia="zh-CN"/>
        </w:rPr>
      </w:r>
      <w:r/>
    </w:p>
    <w:p>
      <w:pPr>
        <w:pStyle w:val="874"/>
        <w:ind w:left="1572" w:right="1933"/>
        <w:jc w:val="center"/>
        <w:spacing w:line="360" w:lineRule="auto"/>
        <w:rPr>
          <w:rFonts w:hint="default" w:ascii="宋体" w:hAnsi="宋体" w:eastAsia="宋体"/>
          <w:b w:val="0"/>
          <w:bCs w:val="0"/>
          <w:highlight w:val="none"/>
          <w:lang w:val="en-US" w:eastAsia="zh-CN"/>
        </w:rPr>
      </w:pPr>
      <w:r>
        <w:rPr>
          <w:rFonts w:ascii="宋体" w:hAnsi="宋体" w:eastAsia="宋体"/>
          <w:b w:val="0"/>
          <w:bCs w:val="0"/>
          <w:highlight w:val="none"/>
          <w:lang w:eastAsia="zh-CN"/>
        </w:rPr>
        <w:t xml:space="preserve">竞争性磋商文件</w:t>
      </w:r>
      <w:r>
        <w:rPr>
          <w:rFonts w:hint="eastAsia" w:ascii="宋体" w:hAnsi="宋体" w:eastAsia="宋体"/>
          <w:b w:val="0"/>
          <w:bCs w:val="0"/>
          <w:highlight w:val="none"/>
          <w:lang w:val="en-US" w:eastAsia="zh-CN"/>
        </w:rPr>
        <w:t xml:space="preserve">                                              </w:t>
      </w:r>
      <w:r/>
    </w:p>
    <w:p>
      <w:pPr>
        <w:spacing w:before="9" w:line="360" w:lineRule="auto"/>
        <w:rPr>
          <w:rFonts w:ascii="宋体" w:hAnsi="宋体" w:eastAsia="宋体" w:cs="黑体"/>
          <w:b w:val="0"/>
          <w:bCs w:val="0"/>
          <w:sz w:val="90"/>
          <w:szCs w:val="90"/>
          <w:highlight w:val="none"/>
          <w:lang w:eastAsia="zh-CN"/>
        </w:rPr>
      </w:pPr>
      <w:r>
        <w:rPr>
          <w:rFonts w:ascii="宋体" w:hAnsi="宋体" w:eastAsia="宋体" w:cs="黑体"/>
          <w:b w:val="0"/>
          <w:bCs w:val="0"/>
          <w:sz w:val="90"/>
          <w:szCs w:val="90"/>
          <w:highlight w:val="none"/>
          <w:lang w:eastAsia="zh-CN"/>
        </w:rPr>
      </w:r>
      <w:r/>
    </w:p>
    <w:p>
      <w:pPr>
        <w:pStyle w:val="876"/>
        <w:ind w:left="698"/>
        <w:spacing w:line="360" w:lineRule="auto"/>
        <w:rPr>
          <w:rFonts w:ascii="宋体" w:hAnsi="宋体" w:eastAsia="宋体" w:cs="宋体"/>
          <w:b w:val="0"/>
          <w:bCs w:val="0"/>
          <w:highlight w:val="none"/>
          <w:lang w:eastAsia="zh-CN"/>
        </w:rPr>
      </w:pPr>
      <w:r>
        <w:rPr>
          <w:rFonts w:ascii="宋体" w:hAnsi="宋体" w:eastAsia="宋体" w:cs="宋体"/>
          <w:b w:val="0"/>
          <w:bCs w:val="0"/>
          <w:highlight w:val="none"/>
          <w:lang w:eastAsia="zh-CN"/>
        </w:rPr>
        <w:t xml:space="preserve">项目编号：</w:t>
      </w:r>
      <w:r>
        <w:rPr>
          <w:rFonts w:hint="eastAsia" w:ascii="宋体" w:hAnsi="宋体" w:eastAsia="宋体" w:cs="宋体"/>
          <w:b w:val="0"/>
          <w:bCs w:val="0"/>
          <w:highlight w:val="none"/>
          <w:lang w:eastAsia="zh-CN"/>
        </w:rPr>
        <w:t xml:space="preserve">JSZC-320115-FHGL-C2025-0031</w:t>
      </w:r>
      <w:r/>
    </w:p>
    <w:p>
      <w:pPr>
        <w:spacing w:before="6" w:line="360" w:lineRule="auto"/>
        <w:rPr>
          <w:rFonts w:ascii="宋体" w:hAnsi="宋体" w:eastAsia="宋体" w:cs="宋体"/>
          <w:b w:val="0"/>
          <w:bCs w:val="0"/>
          <w:sz w:val="31"/>
          <w:szCs w:val="31"/>
          <w:highlight w:val="none"/>
          <w:lang w:eastAsia="zh-CN"/>
        </w:rPr>
      </w:pPr>
      <w:r>
        <w:rPr>
          <w:rFonts w:ascii="宋体" w:hAnsi="宋体" w:eastAsia="宋体" w:cs="宋体"/>
          <w:b w:val="0"/>
          <w:bCs w:val="0"/>
          <w:sz w:val="31"/>
          <w:szCs w:val="31"/>
          <w:highlight w:val="none"/>
          <w:lang w:eastAsia="zh-CN"/>
        </w:rPr>
      </w:r>
      <w:r/>
    </w:p>
    <w:p>
      <w:pPr>
        <w:ind w:left="2169" w:hanging="1454"/>
        <w:spacing w:line="360" w:lineRule="auto"/>
        <w:rPr>
          <w:rFonts w:hint="eastAsia" w:ascii="宋体" w:hAnsi="宋体" w:eastAsia="宋体" w:cs="宋体"/>
          <w:b w:val="0"/>
          <w:bCs w:val="0"/>
          <w:sz w:val="32"/>
          <w:szCs w:val="32"/>
          <w:highlight w:val="none"/>
          <w:lang w:eastAsia="zh-CN"/>
        </w:rPr>
      </w:pPr>
      <w:r>
        <w:rPr>
          <w:rFonts w:ascii="宋体" w:hAnsi="宋体" w:eastAsia="宋体" w:cs="宋体"/>
          <w:b w:val="0"/>
          <w:bCs w:val="0"/>
          <w:spacing w:val="5"/>
          <w:sz w:val="32"/>
          <w:szCs w:val="32"/>
          <w:highlight w:val="none"/>
          <w:lang w:eastAsia="zh-CN"/>
        </w:rPr>
        <w:t xml:space="preserve">项目名称：</w:t>
      </w:r>
      <w:r>
        <w:rPr>
          <w:rFonts w:hint="eastAsia" w:ascii="宋体" w:hAnsi="宋体" w:eastAsia="宋体" w:cs="宋体"/>
          <w:b w:val="0"/>
          <w:bCs w:val="0"/>
          <w:spacing w:val="5"/>
          <w:sz w:val="32"/>
          <w:szCs w:val="32"/>
          <w:highlight w:val="none"/>
          <w:lang w:eastAsia="zh-CN"/>
        </w:rPr>
        <w:t xml:space="preserve">锦泉东苑小区电动车车棚土建及安装项目</w:t>
      </w:r>
      <w:r/>
    </w:p>
    <w:p>
      <w:pPr>
        <w:ind w:left="698" w:right="3428"/>
        <w:jc w:val="both"/>
        <w:spacing w:before="95" w:line="360" w:lineRule="auto"/>
        <w:rPr>
          <w:rFonts w:ascii="宋体" w:hAnsi="宋体" w:eastAsia="宋体" w:cs="宋体"/>
          <w:b w:val="0"/>
          <w:bCs w:val="0"/>
          <w:sz w:val="32"/>
          <w:szCs w:val="32"/>
          <w:highlight w:val="none"/>
          <w:lang w:eastAsia="zh-CN"/>
        </w:rPr>
      </w:pPr>
      <w:r>
        <w:rPr>
          <w:rFonts w:ascii="宋体" w:hAnsi="宋体" w:eastAsia="宋体" w:cs="宋体"/>
          <w:b w:val="0"/>
          <w:bCs w:val="0"/>
          <w:sz w:val="32"/>
          <w:szCs w:val="32"/>
          <w:highlight w:val="none"/>
          <w:lang w:eastAsia="zh-CN"/>
        </w:rPr>
      </w:r>
      <w:r/>
    </w:p>
    <w:p>
      <w:pPr>
        <w:ind w:left="698" w:right="3428"/>
        <w:spacing w:before="95" w:line="360" w:lineRule="auto"/>
        <w:rPr>
          <w:rFonts w:ascii="宋体" w:hAnsi="宋体" w:eastAsia="宋体" w:cs="宋体"/>
          <w:b w:val="0"/>
          <w:bCs w:val="0"/>
          <w:sz w:val="32"/>
          <w:szCs w:val="32"/>
          <w:highlight w:val="none"/>
          <w:lang w:eastAsia="zh-CN"/>
        </w:rPr>
      </w:pPr>
      <w:r>
        <w:rPr>
          <w:rFonts w:ascii="宋体" w:hAnsi="宋体" w:eastAsia="宋体" w:cs="宋体"/>
          <w:b w:val="0"/>
          <w:bCs w:val="0"/>
          <w:sz w:val="32"/>
          <w:szCs w:val="32"/>
          <w:highlight w:val="none"/>
          <w:lang w:eastAsia="zh-CN"/>
        </w:rPr>
        <w:t xml:space="preserve">项目类别：</w:t>
      </w:r>
      <w:r>
        <w:rPr>
          <w:rFonts w:hint="eastAsia" w:ascii="宋体" w:hAnsi="宋体" w:eastAsia="宋体" w:cs="宋体"/>
          <w:b w:val="0"/>
          <w:bCs w:val="0"/>
          <w:sz w:val="32"/>
          <w:szCs w:val="32"/>
          <w:highlight w:val="none"/>
          <w:lang w:eastAsia="zh-CN"/>
        </w:rPr>
        <w:t xml:space="preserve">工程类</w:t>
      </w:r>
      <w:r/>
    </w:p>
    <w:p>
      <w:pPr>
        <w:pStyle w:val="876"/>
        <w:ind w:left="698"/>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pStyle w:val="876"/>
        <w:ind w:left="698"/>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采购人：南京市江宁区人民政府汤山街道办事处 </w:t>
      </w:r>
      <w:r/>
    </w:p>
    <w:p>
      <w:pPr>
        <w:pStyle w:val="876"/>
        <w:ind w:left="698"/>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pStyle w:val="876"/>
        <w:ind w:left="698"/>
        <w:spacing w:line="360" w:lineRule="auto"/>
        <w:rPr>
          <w:rFonts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采购代理机构：南京富弘工程项目管理有限公司</w:t>
      </w:r>
      <w:r/>
    </w:p>
    <w:p>
      <w:pPr>
        <w:spacing w:line="360" w:lineRule="auto"/>
        <w:rPr>
          <w:rFonts w:ascii="宋体" w:hAnsi="宋体" w:eastAsia="宋体" w:cs="宋体"/>
          <w:b w:val="0"/>
          <w:bCs w:val="0"/>
          <w:sz w:val="32"/>
          <w:szCs w:val="32"/>
          <w:highlight w:val="none"/>
          <w:lang w:eastAsia="zh-CN"/>
        </w:rPr>
      </w:pPr>
      <w:r>
        <w:rPr>
          <w:rFonts w:ascii="宋体" w:hAnsi="宋体" w:eastAsia="宋体" w:cs="宋体"/>
          <w:b w:val="0"/>
          <w:bCs w:val="0"/>
          <w:sz w:val="32"/>
          <w:szCs w:val="32"/>
          <w:highlight w:val="none"/>
          <w:lang w:eastAsia="zh-CN"/>
        </w:rPr>
      </w:r>
      <w:r/>
    </w:p>
    <w:p>
      <w:pPr>
        <w:spacing w:line="360" w:lineRule="auto"/>
        <w:rPr>
          <w:rFonts w:ascii="宋体" w:hAnsi="宋体" w:eastAsia="宋体" w:cs="宋体"/>
          <w:b w:val="0"/>
          <w:bCs w:val="0"/>
          <w:sz w:val="32"/>
          <w:szCs w:val="32"/>
          <w:highlight w:val="none"/>
          <w:lang w:eastAsia="zh-CN"/>
        </w:rPr>
      </w:pPr>
      <w:r>
        <w:rPr>
          <w:rFonts w:ascii="宋体" w:hAnsi="宋体" w:eastAsia="宋体" w:cs="宋体"/>
          <w:b w:val="0"/>
          <w:bCs w:val="0"/>
          <w:sz w:val="32"/>
          <w:szCs w:val="32"/>
          <w:highlight w:val="none"/>
          <w:lang w:eastAsia="zh-CN"/>
        </w:rPr>
      </w:r>
      <w:r/>
    </w:p>
    <w:p>
      <w:pPr>
        <w:ind w:left="1572" w:right="1933"/>
        <w:jc w:val="center"/>
        <w:spacing w:line="360" w:lineRule="auto"/>
        <w:rPr>
          <w:rFonts w:ascii="宋体" w:hAnsi="宋体" w:eastAsia="宋体" w:cs="黑体"/>
          <w:b w:val="0"/>
          <w:bCs w:val="0"/>
          <w:sz w:val="36"/>
          <w:szCs w:val="36"/>
          <w:highlight w:val="none"/>
          <w:lang w:eastAsia="zh-CN"/>
        </w:rPr>
      </w:pPr>
      <w:r>
        <w:rPr>
          <w:rFonts w:ascii="宋体" w:hAnsi="宋体" w:eastAsia="宋体" w:cs="黑体"/>
          <w:b w:val="0"/>
          <w:bCs w:val="0"/>
          <w:sz w:val="36"/>
          <w:szCs w:val="36"/>
          <w:highlight w:val="none"/>
          <w:lang w:eastAsia="zh-CN"/>
        </w:rPr>
        <w:t xml:space="preserve">二○二</w:t>
      </w:r>
      <w:r>
        <w:rPr>
          <w:rFonts w:hint="eastAsia" w:ascii="宋体" w:hAnsi="宋体" w:eastAsia="宋体" w:cs="黑体"/>
          <w:b w:val="0"/>
          <w:bCs w:val="0"/>
          <w:sz w:val="36"/>
          <w:szCs w:val="36"/>
          <w:highlight w:val="none"/>
          <w:lang w:eastAsia="zh-CN"/>
        </w:rPr>
        <w:t xml:space="preserve">五</w:t>
      </w:r>
      <w:r>
        <w:rPr>
          <w:rFonts w:ascii="宋体" w:hAnsi="宋体" w:eastAsia="宋体" w:cs="黑体"/>
          <w:b w:val="0"/>
          <w:bCs w:val="0"/>
          <w:sz w:val="36"/>
          <w:szCs w:val="36"/>
          <w:highlight w:val="none"/>
          <w:lang w:eastAsia="zh-CN"/>
        </w:rPr>
        <w:t xml:space="preserve">年</w:t>
      </w:r>
      <w:r>
        <w:rPr>
          <w:rFonts w:hint="eastAsia" w:ascii="宋体" w:hAnsi="宋体" w:eastAsia="宋体" w:cs="黑体"/>
          <w:b w:val="0"/>
          <w:bCs w:val="0"/>
          <w:sz w:val="36"/>
          <w:szCs w:val="36"/>
          <w:highlight w:val="none"/>
          <w:lang w:val="en-US" w:eastAsia="zh-CN"/>
        </w:rPr>
        <w:t xml:space="preserve">十一</w:t>
      </w:r>
      <w:r>
        <w:rPr>
          <w:rFonts w:ascii="宋体" w:hAnsi="宋体" w:eastAsia="宋体" w:cs="黑体"/>
          <w:b w:val="0"/>
          <w:bCs w:val="0"/>
          <w:sz w:val="36"/>
          <w:szCs w:val="36"/>
          <w:highlight w:val="none"/>
          <w:lang w:eastAsia="zh-CN"/>
        </w:rPr>
        <w:t xml:space="preserve">月</w:t>
      </w:r>
      <w:r/>
    </w:p>
    <w:p>
      <w:pPr>
        <w:jc w:val="center"/>
        <w:spacing w:line="360" w:lineRule="auto"/>
        <w:rPr>
          <w:rFonts w:ascii="宋体" w:hAnsi="宋体" w:eastAsia="宋体" w:cs="黑体"/>
          <w:b w:val="0"/>
          <w:bCs w:val="0"/>
          <w:sz w:val="36"/>
          <w:szCs w:val="36"/>
          <w:highlight w:val="none"/>
          <w:lang w:eastAsia="zh-CN"/>
        </w:rPr>
        <w:sectPr>
          <w:footnotePr/>
          <w:endnotePr/>
          <w:type w:val="continuous"/>
          <w:pgSz w:w="11910" w:h="16840" w:orient="portrait"/>
          <w:pgMar w:top="1580" w:right="1320" w:bottom="280" w:left="1680" w:header="720" w:footer="720" w:gutter="0"/>
          <w:cols w:num="1" w:sep="0" w:space="720" w:equalWidth="1"/>
          <w:docGrid w:linePitch="360"/>
        </w:sectPr>
      </w:pPr>
      <w:r>
        <w:rPr>
          <w:rFonts w:ascii="宋体" w:hAnsi="宋体" w:eastAsia="宋体" w:cs="黑体"/>
          <w:b w:val="0"/>
          <w:bCs w:val="0"/>
          <w:sz w:val="36"/>
          <w:szCs w:val="36"/>
          <w:highlight w:val="none"/>
          <w:lang w:eastAsia="zh-CN"/>
        </w:rPr>
        <w:br w:type="page" w:clear="all"/>
      </w:r>
      <w:r/>
    </w:p>
    <w:p>
      <w:pPr>
        <w:spacing w:line="360" w:lineRule="auto"/>
        <w:rPr>
          <w:rFonts w:ascii="宋体" w:hAnsi="宋体" w:eastAsia="宋体" w:cs="黑体"/>
          <w:b w:val="0"/>
          <w:bCs w:val="0"/>
          <w:sz w:val="20"/>
          <w:szCs w:val="20"/>
          <w:highlight w:val="none"/>
          <w:lang w:eastAsia="zh-CN"/>
        </w:rPr>
      </w:pPr>
      <w:r>
        <w:rPr>
          <w:rFonts w:ascii="宋体" w:hAnsi="宋体" w:eastAsia="宋体" w:cs="黑体"/>
          <w:b w:val="0"/>
          <w:bCs w:val="0"/>
          <w:sz w:val="20"/>
          <w:szCs w:val="20"/>
          <w:highlight w:val="none"/>
          <w:lang w:eastAsia="zh-CN"/>
        </w:rPr>
      </w:r>
      <w:r/>
    </w:p>
    <w:p>
      <w:pPr>
        <w:spacing w:before="8" w:line="360" w:lineRule="auto"/>
        <w:rPr>
          <w:rFonts w:ascii="宋体" w:hAnsi="宋体" w:eastAsia="宋体" w:cs="黑体"/>
          <w:b w:val="0"/>
          <w:bCs w:val="0"/>
          <w:sz w:val="23"/>
          <w:szCs w:val="23"/>
          <w:highlight w:val="none"/>
          <w:lang w:eastAsia="zh-CN"/>
        </w:rPr>
      </w:pPr>
      <w:r>
        <w:rPr>
          <w:rFonts w:ascii="宋体" w:hAnsi="宋体" w:eastAsia="宋体" w:cs="黑体"/>
          <w:b w:val="0"/>
          <w:bCs w:val="0"/>
          <w:sz w:val="23"/>
          <w:szCs w:val="23"/>
          <w:highlight w:val="none"/>
          <w:lang w:eastAsia="zh-CN"/>
        </w:rPr>
      </w:r>
      <w:r/>
    </w:p>
    <w:p>
      <w:pPr>
        <w:ind w:right="1"/>
        <w:jc w:val="center"/>
        <w:spacing w:line="360" w:lineRule="auto"/>
        <w:tabs>
          <w:tab w:val="left" w:pos="719" w:leader="none"/>
        </w:tabs>
        <w:rPr>
          <w:rFonts w:ascii="宋体" w:hAnsi="宋体" w:eastAsia="宋体" w:cs="黑体"/>
          <w:b w:val="0"/>
          <w:bCs w:val="0"/>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b w:val="0"/>
          <w:bCs w:val="0"/>
          <w:sz w:val="36"/>
          <w:szCs w:val="36"/>
          <w:highlight w:val="none"/>
          <w:lang w:eastAsia="zh-CN"/>
        </w:rPr>
        <w:t xml:space="preserve">目</w:t>
      </w:r>
      <w:r>
        <w:rPr>
          <w:rFonts w:ascii="宋体" w:hAnsi="宋体" w:eastAsia="宋体" w:cs="黑体"/>
          <w:b w:val="0"/>
          <w:bCs w:val="0"/>
          <w:sz w:val="36"/>
          <w:szCs w:val="36"/>
          <w:highlight w:val="none"/>
          <w:lang w:eastAsia="zh-CN"/>
        </w:rPr>
        <w:tab/>
      </w:r>
      <w:r>
        <w:rPr>
          <w:rFonts w:ascii="宋体" w:hAnsi="宋体" w:eastAsia="宋体" w:cs="黑体"/>
          <w:b w:val="0"/>
          <w:bCs w:val="0"/>
          <w:sz w:val="36"/>
          <w:szCs w:val="36"/>
          <w:highlight w:val="none"/>
          <w:lang w:eastAsia="zh-CN"/>
        </w:rPr>
        <w:t xml:space="preserve">录</w:t>
      </w:r>
      <w:r/>
    </w:p>
    <w:p>
      <w:pPr>
        <w:pStyle w:val="905"/>
        <w:jc w:val="left"/>
        <w:spacing w:line="360" w:lineRule="auto"/>
        <w:rPr>
          <w:rFonts w:ascii="宋体" w:hAnsi="宋体"/>
          <w:b w:val="0"/>
          <w:bCs w:val="0"/>
          <w:sz w:val="28"/>
          <w:highlight w:val="none"/>
          <w:lang w:eastAsia="zh-CN"/>
        </w:rPr>
      </w:pPr>
      <w:r>
        <w:rPr>
          <w:rFonts w:ascii="宋体" w:hAnsi="宋体"/>
          <w:b w:val="0"/>
          <w:bCs w:val="0"/>
          <w:sz w:val="28"/>
          <w:highlight w:val="none"/>
        </w:rPr>
        <w:fldChar w:fldCharType="begin"/>
      </w:r>
      <w:r>
        <w:rPr>
          <w:rFonts w:ascii="宋体" w:hAnsi="宋体"/>
          <w:b w:val="0"/>
          <w:bCs w:val="0"/>
          <w:sz w:val="28"/>
          <w:highlight w:val="none"/>
          <w:lang w:eastAsia="zh-CN"/>
        </w:rPr>
        <w:instrText xml:space="preserve"> HYPERLINK \l "_bookmark0" </w:instrText>
      </w:r>
      <w:r>
        <w:rPr>
          <w:rFonts w:ascii="宋体" w:hAnsi="宋体"/>
          <w:b w:val="0"/>
          <w:bCs w:val="0"/>
          <w:sz w:val="28"/>
          <w:highlight w:val="none"/>
        </w:rPr>
        <w:fldChar w:fldCharType="separate"/>
      </w:r>
      <w:r>
        <w:rPr>
          <w:rFonts w:ascii="宋体" w:hAnsi="宋体"/>
          <w:b w:val="0"/>
          <w:bCs w:val="0"/>
          <w:sz w:val="28"/>
          <w:highlight w:val="none"/>
          <w:lang w:eastAsia="zh-CN"/>
        </w:rPr>
        <w:t xml:space="preserve">第一章</w:t>
      </w:r>
      <w:r>
        <w:rPr>
          <w:rFonts w:ascii="宋体" w:hAnsi="宋体"/>
          <w:b w:val="0"/>
          <w:bCs w:val="0"/>
          <w:sz w:val="28"/>
          <w:highlight w:val="none"/>
          <w:lang w:eastAsia="zh-CN"/>
        </w:rPr>
        <w:tab/>
      </w:r>
      <w:r>
        <w:rPr>
          <w:rFonts w:ascii="宋体" w:hAnsi="宋体"/>
          <w:b w:val="0"/>
          <w:bCs w:val="0"/>
          <w:sz w:val="28"/>
          <w:highlight w:val="none"/>
          <w:lang w:eastAsia="zh-CN"/>
        </w:rPr>
        <w:t xml:space="preserve">竞争性磋商邀请</w:t>
      </w:r>
      <w:r>
        <w:rPr>
          <w:rFonts w:ascii="宋体" w:hAnsi="宋体"/>
          <w:b w:val="0"/>
          <w:bCs w:val="0"/>
          <w:sz w:val="28"/>
          <w:highlight w:val="none"/>
        </w:rPr>
        <w:fldChar w:fldCharType="end"/>
      </w:r>
      <w:r/>
    </w:p>
    <w:p>
      <w:pPr>
        <w:pStyle w:val="905"/>
        <w:jc w:val="left"/>
        <w:spacing w:line="360" w:lineRule="auto"/>
        <w:rPr>
          <w:rFonts w:hint="eastAsia" w:ascii="宋体" w:hAnsi="宋体"/>
          <w:b w:val="0"/>
          <w:bCs w:val="0"/>
          <w:sz w:val="28"/>
          <w:highlight w:val="none"/>
          <w:lang w:eastAsia="zh-CN"/>
        </w:rPr>
      </w:pPr>
      <w:r>
        <w:rPr>
          <w:rFonts w:ascii="宋体" w:hAnsi="宋体"/>
          <w:b w:val="0"/>
          <w:bCs w:val="0"/>
          <w:sz w:val="28"/>
          <w:highlight w:val="none"/>
        </w:rPr>
        <w:fldChar w:fldCharType="begin"/>
      </w:r>
      <w:r>
        <w:rPr>
          <w:rFonts w:ascii="宋体" w:hAnsi="宋体"/>
          <w:b w:val="0"/>
          <w:bCs w:val="0"/>
          <w:sz w:val="28"/>
          <w:highlight w:val="none"/>
          <w:lang w:eastAsia="zh-CN"/>
        </w:rPr>
        <w:instrText xml:space="preserve"> HYPERLINK \l "_bookmark1" </w:instrText>
      </w:r>
      <w:r>
        <w:rPr>
          <w:rFonts w:ascii="宋体" w:hAnsi="宋体"/>
          <w:b w:val="0"/>
          <w:bCs w:val="0"/>
          <w:sz w:val="28"/>
          <w:highlight w:val="none"/>
        </w:rPr>
        <w:fldChar w:fldCharType="separate"/>
      </w:r>
      <w:r>
        <w:rPr>
          <w:rFonts w:ascii="宋体" w:hAnsi="宋体"/>
          <w:b w:val="0"/>
          <w:bCs w:val="0"/>
          <w:sz w:val="28"/>
          <w:highlight w:val="none"/>
          <w:lang w:eastAsia="zh-CN"/>
        </w:rPr>
        <w:t xml:space="preserve">第二章</w:t>
      </w:r>
      <w:r>
        <w:rPr>
          <w:rFonts w:ascii="宋体" w:hAnsi="宋体"/>
          <w:b w:val="0"/>
          <w:bCs w:val="0"/>
          <w:sz w:val="28"/>
          <w:highlight w:val="none"/>
          <w:lang w:eastAsia="zh-CN"/>
        </w:rPr>
        <w:tab/>
      </w:r>
      <w:r>
        <w:rPr>
          <w:rFonts w:ascii="宋体" w:hAnsi="宋体"/>
          <w:b w:val="0"/>
          <w:bCs w:val="0"/>
          <w:sz w:val="28"/>
          <w:highlight w:val="none"/>
          <w:lang w:eastAsia="zh-CN"/>
        </w:rPr>
        <w:t xml:space="preserve">供应商须知</w:t>
      </w:r>
      <w:r>
        <w:rPr>
          <w:rFonts w:ascii="宋体" w:hAnsi="宋体"/>
          <w:b w:val="0"/>
          <w:bCs w:val="0"/>
          <w:sz w:val="28"/>
          <w:highlight w:val="none"/>
        </w:rPr>
        <w:fldChar w:fldCharType="end"/>
      </w:r>
      <w:r/>
    </w:p>
    <w:p>
      <w:pPr>
        <w:pStyle w:val="905"/>
        <w:jc w:val="left"/>
        <w:spacing w:line="360" w:lineRule="auto"/>
        <w:rPr>
          <w:rFonts w:ascii="宋体" w:hAnsi="宋体"/>
          <w:b w:val="0"/>
          <w:bCs w:val="0"/>
          <w:sz w:val="28"/>
          <w:highlight w:val="none"/>
          <w:lang w:eastAsia="zh-CN"/>
        </w:rPr>
      </w:pPr>
      <w:r>
        <w:rPr>
          <w:rFonts w:ascii="宋体" w:hAnsi="宋体"/>
          <w:b w:val="0"/>
          <w:bCs w:val="0"/>
          <w:sz w:val="28"/>
          <w:highlight w:val="none"/>
        </w:rPr>
        <w:fldChar w:fldCharType="begin"/>
      </w:r>
      <w:r>
        <w:rPr>
          <w:rFonts w:ascii="宋体" w:hAnsi="宋体"/>
          <w:b w:val="0"/>
          <w:bCs w:val="0"/>
          <w:sz w:val="28"/>
          <w:highlight w:val="none"/>
          <w:lang w:eastAsia="zh-CN"/>
        </w:rPr>
        <w:instrText xml:space="preserve"> HYPERLINK \l "_bookmark7" </w:instrText>
      </w:r>
      <w:r>
        <w:rPr>
          <w:rFonts w:ascii="宋体" w:hAnsi="宋体"/>
          <w:b w:val="0"/>
          <w:bCs w:val="0"/>
          <w:sz w:val="28"/>
          <w:highlight w:val="none"/>
        </w:rPr>
        <w:fldChar w:fldCharType="separate"/>
      </w:r>
      <w:r>
        <w:rPr>
          <w:rFonts w:ascii="宋体" w:hAnsi="宋体"/>
          <w:b w:val="0"/>
          <w:bCs w:val="0"/>
          <w:sz w:val="28"/>
          <w:highlight w:val="none"/>
          <w:lang w:eastAsia="zh-CN"/>
        </w:rPr>
        <w:t xml:space="preserve">第三章</w:t>
      </w:r>
      <w:r>
        <w:rPr>
          <w:rFonts w:ascii="宋体" w:hAnsi="宋体"/>
          <w:b w:val="0"/>
          <w:bCs w:val="0"/>
          <w:sz w:val="28"/>
          <w:highlight w:val="none"/>
          <w:lang w:eastAsia="zh-CN"/>
        </w:rPr>
        <w:tab/>
      </w:r>
      <w:r>
        <w:rPr>
          <w:rFonts w:ascii="宋体" w:hAnsi="宋体"/>
          <w:b w:val="0"/>
          <w:bCs w:val="0"/>
          <w:sz w:val="28"/>
          <w:highlight w:val="none"/>
          <w:lang w:eastAsia="zh-CN"/>
        </w:rPr>
        <w:t xml:space="preserve">成交标准</w:t>
      </w:r>
      <w:r>
        <w:rPr>
          <w:rFonts w:ascii="宋体" w:hAnsi="宋体"/>
          <w:b w:val="0"/>
          <w:bCs w:val="0"/>
          <w:sz w:val="28"/>
          <w:highlight w:val="none"/>
        </w:rPr>
        <w:fldChar w:fldCharType="end"/>
      </w:r>
      <w:r/>
    </w:p>
    <w:p>
      <w:pPr>
        <w:pStyle w:val="905"/>
        <w:jc w:val="left"/>
        <w:spacing w:line="360" w:lineRule="auto"/>
        <w:rPr>
          <w:rFonts w:ascii="宋体" w:hAnsi="宋体"/>
          <w:b w:val="0"/>
          <w:bCs w:val="0"/>
          <w:sz w:val="28"/>
          <w:highlight w:val="none"/>
          <w:lang w:eastAsia="zh-CN"/>
        </w:rPr>
      </w:pPr>
      <w:r>
        <w:rPr>
          <w:rFonts w:ascii="宋体" w:hAnsi="宋体"/>
          <w:b w:val="0"/>
          <w:bCs w:val="0"/>
          <w:sz w:val="28"/>
          <w:highlight w:val="none"/>
        </w:rPr>
        <w:fldChar w:fldCharType="begin"/>
      </w:r>
      <w:r>
        <w:rPr>
          <w:rFonts w:ascii="宋体" w:hAnsi="宋体"/>
          <w:b w:val="0"/>
          <w:bCs w:val="0"/>
          <w:sz w:val="28"/>
          <w:highlight w:val="none"/>
          <w:lang w:eastAsia="zh-CN"/>
        </w:rPr>
        <w:instrText xml:space="preserve"> HYPERLINK \l "_bookmark8" </w:instrText>
      </w:r>
      <w:r>
        <w:rPr>
          <w:rFonts w:ascii="宋体" w:hAnsi="宋体"/>
          <w:b w:val="0"/>
          <w:bCs w:val="0"/>
          <w:sz w:val="28"/>
          <w:highlight w:val="none"/>
        </w:rPr>
        <w:fldChar w:fldCharType="separate"/>
      </w:r>
      <w:r>
        <w:rPr>
          <w:rFonts w:ascii="宋体" w:hAnsi="宋体"/>
          <w:b w:val="0"/>
          <w:bCs w:val="0"/>
          <w:sz w:val="28"/>
          <w:highlight w:val="none"/>
          <w:lang w:eastAsia="zh-CN"/>
        </w:rPr>
        <w:t xml:space="preserve">第四章</w:t>
      </w:r>
      <w:r>
        <w:rPr>
          <w:rFonts w:ascii="宋体" w:hAnsi="宋体"/>
          <w:b w:val="0"/>
          <w:bCs w:val="0"/>
          <w:sz w:val="28"/>
          <w:highlight w:val="none"/>
          <w:lang w:eastAsia="zh-CN"/>
        </w:rPr>
        <w:tab/>
      </w:r>
      <w:r>
        <w:rPr>
          <w:rFonts w:ascii="宋体" w:hAnsi="宋体"/>
          <w:b w:val="0"/>
          <w:bCs w:val="0"/>
          <w:sz w:val="28"/>
          <w:highlight w:val="none"/>
          <w:lang w:eastAsia="zh-CN"/>
        </w:rPr>
        <w:t xml:space="preserve">采购项目需求</w:t>
      </w:r>
      <w:r>
        <w:rPr>
          <w:rFonts w:ascii="宋体" w:hAnsi="宋体"/>
          <w:b w:val="0"/>
          <w:bCs w:val="0"/>
          <w:sz w:val="28"/>
          <w:highlight w:val="none"/>
        </w:rPr>
        <w:fldChar w:fldCharType="end"/>
      </w:r>
      <w:r/>
    </w:p>
    <w:p>
      <w:pPr>
        <w:pStyle w:val="905"/>
        <w:jc w:val="left"/>
        <w:spacing w:line="360" w:lineRule="auto"/>
        <w:rPr>
          <w:rFonts w:hint="eastAsia" w:ascii="宋体" w:hAnsi="宋体"/>
          <w:b w:val="0"/>
          <w:bCs w:val="0"/>
          <w:sz w:val="28"/>
          <w:highlight w:val="none"/>
          <w:lang w:eastAsia="zh-CN"/>
        </w:rPr>
      </w:pPr>
      <w:r>
        <w:rPr>
          <w:rFonts w:ascii="宋体" w:hAnsi="宋体"/>
          <w:b w:val="0"/>
          <w:bCs w:val="0"/>
          <w:sz w:val="28"/>
          <w:highlight w:val="none"/>
        </w:rPr>
        <w:fldChar w:fldCharType="begin"/>
      </w:r>
      <w:r>
        <w:rPr>
          <w:rFonts w:ascii="宋体" w:hAnsi="宋体"/>
          <w:b w:val="0"/>
          <w:bCs w:val="0"/>
          <w:sz w:val="28"/>
          <w:highlight w:val="none"/>
          <w:lang w:eastAsia="zh-CN"/>
        </w:rPr>
        <w:instrText xml:space="preserve"> HYPERLINK \l "_bookmark9" </w:instrText>
      </w:r>
      <w:r>
        <w:rPr>
          <w:rFonts w:ascii="宋体" w:hAnsi="宋体"/>
          <w:b w:val="0"/>
          <w:bCs w:val="0"/>
          <w:sz w:val="28"/>
          <w:highlight w:val="none"/>
        </w:rPr>
        <w:fldChar w:fldCharType="separate"/>
      </w:r>
      <w:r>
        <w:rPr>
          <w:rFonts w:ascii="宋体" w:hAnsi="宋体"/>
          <w:b w:val="0"/>
          <w:bCs w:val="0"/>
          <w:sz w:val="28"/>
          <w:highlight w:val="none"/>
          <w:lang w:eastAsia="zh-CN"/>
        </w:rPr>
        <w:t xml:space="preserve">第五章</w:t>
      </w:r>
      <w:r>
        <w:rPr>
          <w:rFonts w:ascii="宋体" w:hAnsi="宋体"/>
          <w:b w:val="0"/>
          <w:bCs w:val="0"/>
          <w:sz w:val="28"/>
          <w:highlight w:val="none"/>
          <w:lang w:eastAsia="zh-CN"/>
        </w:rPr>
        <w:tab/>
      </w:r>
      <w:r>
        <w:rPr>
          <w:rFonts w:ascii="宋体" w:hAnsi="宋体"/>
          <w:b w:val="0"/>
          <w:bCs w:val="0"/>
          <w:sz w:val="28"/>
          <w:highlight w:val="none"/>
          <w:lang w:eastAsia="zh-CN"/>
        </w:rPr>
        <w:t xml:space="preserve">合同草案条款及格式</w:t>
      </w:r>
      <w:r>
        <w:rPr>
          <w:rFonts w:ascii="宋体" w:hAnsi="宋体"/>
          <w:b w:val="0"/>
          <w:bCs w:val="0"/>
          <w:sz w:val="28"/>
          <w:highlight w:val="none"/>
        </w:rPr>
        <w:fldChar w:fldCharType="end"/>
      </w:r>
      <w:r/>
    </w:p>
    <w:p>
      <w:pPr>
        <w:pStyle w:val="905"/>
        <w:jc w:val="left"/>
        <w:spacing w:line="360" w:lineRule="auto"/>
        <w:rPr>
          <w:rFonts w:hint="eastAsia" w:ascii="宋体" w:hAnsi="宋体"/>
          <w:b w:val="0"/>
          <w:bCs w:val="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720" w:equalWidth="1"/>
          <w:docGrid w:linePitch="360"/>
        </w:sectPr>
      </w:pPr>
      <w:r>
        <w:rPr>
          <w:rFonts w:ascii="宋体" w:hAnsi="宋体"/>
          <w:b w:val="0"/>
          <w:bCs w:val="0"/>
          <w:sz w:val="28"/>
          <w:highlight w:val="none"/>
        </w:rPr>
        <w:fldChar w:fldCharType="begin"/>
      </w:r>
      <w:r>
        <w:rPr>
          <w:rFonts w:ascii="宋体" w:hAnsi="宋体"/>
          <w:b w:val="0"/>
          <w:bCs w:val="0"/>
          <w:sz w:val="28"/>
          <w:highlight w:val="none"/>
          <w:lang w:eastAsia="zh-CN"/>
        </w:rPr>
        <w:instrText xml:space="preserve"> HYPERLINK \l "_bookmark10" </w:instrText>
      </w:r>
      <w:r>
        <w:rPr>
          <w:rFonts w:ascii="宋体" w:hAnsi="宋体"/>
          <w:b w:val="0"/>
          <w:bCs w:val="0"/>
          <w:sz w:val="28"/>
          <w:highlight w:val="none"/>
        </w:rPr>
        <w:fldChar w:fldCharType="separate"/>
      </w:r>
      <w:r>
        <w:rPr>
          <w:rFonts w:ascii="宋体" w:hAnsi="宋体"/>
          <w:b w:val="0"/>
          <w:bCs w:val="0"/>
          <w:sz w:val="28"/>
          <w:highlight w:val="none"/>
          <w:lang w:eastAsia="zh-CN"/>
        </w:rPr>
        <w:t xml:space="preserve">第六章</w:t>
      </w:r>
      <w:r>
        <w:rPr>
          <w:rFonts w:ascii="宋体" w:hAnsi="宋体"/>
          <w:b w:val="0"/>
          <w:bCs w:val="0"/>
          <w:sz w:val="28"/>
          <w:highlight w:val="none"/>
          <w:lang w:eastAsia="zh-CN"/>
        </w:rPr>
        <w:tab/>
      </w:r>
      <w:r>
        <w:rPr>
          <w:rFonts w:ascii="宋体" w:hAnsi="宋体"/>
          <w:b w:val="0"/>
          <w:bCs w:val="0"/>
          <w:sz w:val="28"/>
          <w:highlight w:val="none"/>
          <w:lang w:eastAsia="zh-CN"/>
        </w:rPr>
        <w:t xml:space="preserve">响应文件格式</w:t>
      </w:r>
      <w:r>
        <w:rPr>
          <w:rFonts w:ascii="宋体" w:hAnsi="宋体"/>
          <w:b w:val="0"/>
          <w:bCs w:val="0"/>
          <w:sz w:val="28"/>
          <w:highlight w:val="none"/>
        </w:rPr>
        <w:fldChar w:fldCharType="end"/>
      </w:r>
      <w:r/>
    </w:p>
    <w:p>
      <w:pPr>
        <w:pStyle w:val="876"/>
        <w:ind w:right="117" w:firstLine="3176"/>
        <w:spacing w:before="287" w:line="360" w:lineRule="auto"/>
        <w:tabs>
          <w:tab w:val="left" w:pos="4171" w:leader="none"/>
        </w:tabs>
        <w:rPr>
          <w:rFonts w:hint="eastAsia" w:ascii="宋体" w:hAnsi="宋体" w:eastAsia="宋体"/>
          <w:b w:val="0"/>
          <w:bCs w:val="0"/>
          <w:highlight w:val="none"/>
          <w:lang w:eastAsia="zh-CN"/>
        </w:rPr>
      </w:pPr>
      <w:r>
        <w:rPr>
          <w:rFonts w:ascii="宋体" w:hAnsi="宋体" w:eastAsia="宋体"/>
          <w:b w:val="0"/>
          <w:bCs w:val="0"/>
          <w:highlight w:val="none"/>
          <w:lang w:eastAsia="zh-CN"/>
        </w:rPr>
        <w:t xml:space="preserve">第一章</w:t>
      </w:r>
      <w:r>
        <w:rPr>
          <w:rFonts w:ascii="宋体" w:hAnsi="宋体" w:eastAsia="宋体"/>
          <w:b w:val="0"/>
          <w:bCs w:val="0"/>
          <w:highlight w:val="none"/>
          <w:lang w:eastAsia="zh-CN"/>
        </w:rPr>
        <w:tab/>
      </w:r>
      <w:r>
        <w:rPr>
          <w:rFonts w:ascii="宋体" w:hAnsi="宋体" w:eastAsia="宋体"/>
          <w:b w:val="0"/>
          <w:bCs w:val="0"/>
          <w:highlight w:val="none"/>
          <w:lang w:eastAsia="zh-CN"/>
        </w:rPr>
        <w:t xml:space="preserve">竞争性磋商邀请</w:t>
      </w:r>
      <w:r/>
    </w:p>
    <w:p>
      <w:pPr>
        <w:ind w:firstLine="418"/>
        <w:spacing w:line="360" w:lineRule="auto"/>
        <w:rPr>
          <w:rFonts w:hint="eastAsia" w:ascii="宋体" w:hAnsi="宋体" w:eastAsia="宋体"/>
          <w:b w:val="0"/>
          <w:bCs w:val="0"/>
          <w:sz w:val="21"/>
          <w:szCs w:val="21"/>
          <w:highlight w:val="none"/>
          <w:lang w:eastAsia="zh-CN"/>
        </w:rPr>
      </w:pPr>
      <w:r>
        <w:rPr>
          <w:rFonts w:hint="eastAsia" w:ascii="宋体" w:hAnsi="宋体" w:eastAsia="宋体" w:cs="宋体"/>
          <w:b w:val="0"/>
          <w:bCs w:val="0"/>
          <w:spacing w:val="-2"/>
          <w:sz w:val="21"/>
          <w:szCs w:val="21"/>
          <w:highlight w:val="none"/>
          <w:u w:val="single"/>
          <w:lang w:eastAsia="zh-CN"/>
        </w:rPr>
        <w:t xml:space="preserve">锦泉东苑小区电动车车棚土建及安装项目</w:t>
      </w:r>
      <w:r>
        <w:rPr>
          <w:rFonts w:hint="eastAsia" w:ascii="宋体" w:hAnsi="宋体" w:eastAsia="宋体"/>
          <w:b w:val="0"/>
          <w:bCs w:val="0"/>
          <w:sz w:val="21"/>
          <w:szCs w:val="21"/>
          <w:highlight w:val="none"/>
          <w:lang w:eastAsia="zh-CN"/>
        </w:rPr>
        <w:t xml:space="preserve">的潜在供应商应在</w:t>
      </w:r>
      <w:r>
        <w:rPr>
          <w:rFonts w:hint="eastAsia" w:ascii="宋体" w:hAnsi="宋体" w:eastAsia="宋体" w:cs="宋体"/>
          <w:b w:val="0"/>
          <w:bCs w:val="0"/>
          <w:sz w:val="21"/>
          <w:szCs w:val="21"/>
          <w:highlight w:val="none"/>
          <w:u w:val="single"/>
          <w:lang w:eastAsia="zh-CN"/>
        </w:rPr>
        <w:t xml:space="preserve">江苏政府采购网</w:t>
      </w:r>
      <w:r>
        <w:rPr>
          <w:rFonts w:hint="eastAsia" w:ascii="宋体" w:hAnsi="宋体" w:eastAsia="宋体"/>
          <w:b w:val="0"/>
          <w:bCs w:val="0"/>
          <w:sz w:val="21"/>
          <w:szCs w:val="21"/>
          <w:highlight w:val="none"/>
          <w:lang w:eastAsia="zh-CN"/>
        </w:rPr>
        <w:t xml:space="preserve">获取磋商文件，并于</w:t>
      </w:r>
      <w:r>
        <w:rPr>
          <w:rFonts w:hint="eastAsia" w:ascii="宋体" w:hAnsi="宋体" w:eastAsia="宋体"/>
          <w:b w:val="0"/>
          <w:bCs w:val="0"/>
          <w:sz w:val="21"/>
          <w:szCs w:val="21"/>
          <w:highlight w:val="none"/>
          <w:u w:val="single"/>
          <w:lang w:eastAsia="zh-CN"/>
        </w:rPr>
        <w:t xml:space="preserve">2025年</w:t>
      </w:r>
      <w:r>
        <w:rPr>
          <w:rFonts w:hint="eastAsia" w:ascii="宋体" w:hAnsi="宋体" w:eastAsia="宋体"/>
          <w:b w:val="0"/>
          <w:bCs w:val="0"/>
          <w:sz w:val="21"/>
          <w:szCs w:val="21"/>
          <w:highlight w:val="none"/>
          <w:u w:val="single"/>
          <w:lang w:val="en-US" w:eastAsia="zh-CN"/>
        </w:rPr>
        <w:t xml:space="preserve">11</w:t>
      </w:r>
      <w:r>
        <w:rPr>
          <w:rFonts w:hint="eastAsia" w:ascii="宋体" w:hAnsi="宋体" w:eastAsia="宋体"/>
          <w:b w:val="0"/>
          <w:bCs w:val="0"/>
          <w:sz w:val="21"/>
          <w:szCs w:val="21"/>
          <w:highlight w:val="none"/>
          <w:u w:val="single"/>
          <w:lang w:eastAsia="zh-CN"/>
        </w:rPr>
        <w:t xml:space="preserve">月</w:t>
      </w:r>
      <w:r>
        <w:rPr>
          <w:rFonts w:hint="eastAsia" w:ascii="宋体" w:hAnsi="宋体" w:eastAsia="宋体"/>
          <w:b w:val="0"/>
          <w:bCs w:val="0"/>
          <w:sz w:val="21"/>
          <w:szCs w:val="21"/>
          <w:highlight w:val="none"/>
          <w:u w:val="single"/>
          <w:lang w:val="en-US" w:eastAsia="zh-CN"/>
        </w:rPr>
        <w:t xml:space="preserve">19</w:t>
      </w:r>
      <w:r>
        <w:rPr>
          <w:rFonts w:hint="eastAsia" w:ascii="宋体" w:hAnsi="宋体" w:eastAsia="宋体"/>
          <w:b w:val="0"/>
          <w:bCs w:val="0"/>
          <w:sz w:val="21"/>
          <w:szCs w:val="21"/>
          <w:highlight w:val="none"/>
          <w:u w:val="single"/>
          <w:lang w:eastAsia="zh-CN"/>
        </w:rPr>
        <w:t xml:space="preserve">日</w:t>
      </w:r>
      <w:r>
        <w:rPr>
          <w:rFonts w:hint="eastAsia" w:ascii="宋体" w:hAnsi="宋体" w:eastAsia="宋体"/>
          <w:b w:val="0"/>
          <w:bCs w:val="0"/>
          <w:sz w:val="21"/>
          <w:szCs w:val="21"/>
          <w:highlight w:val="none"/>
          <w:u w:val="single"/>
          <w:lang w:val="en-US" w:eastAsia="zh-CN"/>
        </w:rPr>
        <w:t xml:space="preserve">14</w:t>
      </w:r>
      <w:r>
        <w:rPr>
          <w:rFonts w:hint="eastAsia" w:ascii="宋体" w:hAnsi="宋体" w:eastAsia="宋体" w:cs="宋体"/>
          <w:b w:val="0"/>
          <w:bCs w:val="0"/>
          <w:sz w:val="21"/>
          <w:szCs w:val="21"/>
          <w:highlight w:val="none"/>
          <w:u w:val="single"/>
          <w:lang w:eastAsia="zh-CN"/>
        </w:rPr>
        <w:t xml:space="preserve">点</w:t>
      </w:r>
      <w:r>
        <w:rPr>
          <w:rFonts w:ascii="宋体" w:hAnsi="宋体" w:eastAsia="宋体"/>
          <w:b w:val="0"/>
          <w:bCs w:val="0"/>
          <w:sz w:val="21"/>
          <w:szCs w:val="21"/>
          <w:highlight w:val="none"/>
          <w:u w:val="single"/>
          <w:lang w:eastAsia="zh-CN"/>
        </w:rPr>
        <w:t xml:space="preserve"> 30</w:t>
      </w:r>
      <w:r>
        <w:rPr>
          <w:rFonts w:hint="eastAsia" w:ascii="宋体" w:hAnsi="宋体" w:eastAsia="宋体" w:cs="宋体"/>
          <w:b w:val="0"/>
          <w:bCs w:val="0"/>
          <w:sz w:val="21"/>
          <w:szCs w:val="21"/>
          <w:highlight w:val="none"/>
          <w:u w:val="single"/>
          <w:lang w:eastAsia="zh-CN"/>
        </w:rPr>
        <w:t xml:space="preserve">分</w:t>
      </w:r>
      <w:r>
        <w:rPr>
          <w:rFonts w:hint="eastAsia" w:ascii="宋体" w:hAnsi="宋体" w:eastAsia="宋体"/>
          <w:b w:val="0"/>
          <w:bCs w:val="0"/>
          <w:sz w:val="21"/>
          <w:szCs w:val="21"/>
          <w:highlight w:val="none"/>
          <w:u w:val="single"/>
          <w:lang w:eastAsia="zh-CN"/>
        </w:rPr>
        <w:t xml:space="preserve">（北京时间）</w:t>
      </w:r>
      <w:r>
        <w:rPr>
          <w:rFonts w:hint="eastAsia" w:ascii="宋体" w:hAnsi="宋体" w:eastAsia="宋体"/>
          <w:b w:val="0"/>
          <w:bCs w:val="0"/>
          <w:sz w:val="21"/>
          <w:szCs w:val="21"/>
          <w:highlight w:val="none"/>
          <w:lang w:eastAsia="zh-CN"/>
        </w:rPr>
        <w:t xml:space="preserve">前提交响应文件。</w:t>
      </w:r>
      <w:r/>
    </w:p>
    <w:p>
      <w:pPr>
        <w:pStyle w:val="922"/>
        <w:ind w:firstLine="0"/>
        <w:rPr>
          <w:rFonts w:eastAsia="宋体"/>
          <w:b w:val="0"/>
          <w:bCs w:val="0"/>
          <w:sz w:val="21"/>
          <w:szCs w:val="21"/>
          <w:highlight w:val="none"/>
          <w:lang w:eastAsia="zh-CN"/>
        </w:rPr>
      </w:pPr>
      <w:r/>
      <w:bookmarkStart w:id="2" w:name="_Toc28359089"/>
      <w:r/>
      <w:bookmarkStart w:id="3" w:name="_Toc35393798"/>
      <w:r/>
      <w:bookmarkStart w:id="4" w:name="_Toc35393629"/>
      <w:r/>
      <w:bookmarkStart w:id="5" w:name="_Toc28359012"/>
      <w:r>
        <w:rPr>
          <w:rFonts w:hint="eastAsia" w:eastAsia="宋体"/>
          <w:b w:val="0"/>
          <w:bCs w:val="0"/>
          <w:sz w:val="21"/>
          <w:szCs w:val="21"/>
          <w:highlight w:val="none"/>
          <w:lang w:eastAsia="zh-CN"/>
        </w:rPr>
        <w:t xml:space="preserve">一、项目基本情况</w:t>
      </w:r>
      <w:bookmarkEnd w:id="2"/>
      <w:r/>
      <w:bookmarkEnd w:id="3"/>
      <w:r/>
      <w:bookmarkEnd w:id="4"/>
      <w:r/>
      <w:bookmarkEnd w:id="5"/>
      <w:r/>
      <w:r/>
    </w:p>
    <w:p>
      <w:pPr>
        <w:pStyle w:val="890"/>
        <w:ind w:left="0" w:firstLine="0"/>
        <w:spacing w:line="360" w:lineRule="auto"/>
        <w:rPr>
          <w:rFonts w:hint="eastAsia"/>
          <w:b w:val="0"/>
          <w:bCs w:val="0"/>
          <w:sz w:val="21"/>
          <w:szCs w:val="21"/>
          <w:highlight w:val="none"/>
          <w:lang w:eastAsia="zh-CN"/>
        </w:rPr>
      </w:pPr>
      <w:r>
        <w:rPr>
          <w:rFonts w:hint="eastAsia"/>
          <w:b w:val="0"/>
          <w:bCs w:val="0"/>
          <w:sz w:val="21"/>
          <w:szCs w:val="21"/>
          <w:highlight w:val="none"/>
          <w:lang w:eastAsia="zh-CN"/>
        </w:rPr>
        <w:t xml:space="preserve">项目编号：JSZC-320115-FHGL-C2025-0031</w:t>
      </w:r>
      <w:r/>
    </w:p>
    <w:p>
      <w:pPr>
        <w:pStyle w:val="890"/>
        <w:ind w:left="0" w:firstLine="0"/>
        <w:spacing w:line="360" w:lineRule="auto"/>
        <w:rPr>
          <w:rFonts w:hint="eastAsia"/>
          <w:b w:val="0"/>
          <w:bCs w:val="0"/>
          <w:sz w:val="21"/>
          <w:szCs w:val="21"/>
          <w:highlight w:val="none"/>
          <w:lang w:eastAsia="zh-CN"/>
        </w:rPr>
      </w:pPr>
      <w:r>
        <w:rPr>
          <w:rFonts w:hint="eastAsia"/>
          <w:b w:val="0"/>
          <w:bCs w:val="0"/>
          <w:sz w:val="21"/>
          <w:szCs w:val="21"/>
          <w:highlight w:val="none"/>
          <w:lang w:eastAsia="zh-CN"/>
        </w:rPr>
        <w:t xml:space="preserve">项目名称：锦泉东苑小区电动车车棚土建及安装项目</w:t>
      </w:r>
      <w:r/>
    </w:p>
    <w:p>
      <w:pPr>
        <w:pStyle w:val="890"/>
        <w:ind w:left="0" w:firstLine="0"/>
        <w:spacing w:line="360" w:lineRule="auto"/>
        <w:rPr>
          <w:rFonts w:hint="eastAsia"/>
          <w:b w:val="0"/>
          <w:bCs w:val="0"/>
          <w:sz w:val="21"/>
          <w:szCs w:val="21"/>
          <w:highlight w:val="none"/>
          <w:lang w:eastAsia="zh-CN"/>
        </w:rPr>
      </w:pPr>
      <w:r>
        <w:rPr>
          <w:rFonts w:hint="eastAsia"/>
          <w:b w:val="0"/>
          <w:bCs w:val="0"/>
          <w:sz w:val="21"/>
          <w:szCs w:val="21"/>
          <w:highlight w:val="none"/>
          <w:lang w:eastAsia="zh-CN"/>
        </w:rPr>
        <w:t xml:space="preserve">采购方式：竞争性磋商</w:t>
      </w:r>
      <w:r/>
    </w:p>
    <w:p>
      <w:pPr>
        <w:pStyle w:val="890"/>
        <w:ind w:left="0" w:firstLine="0"/>
        <w:spacing w:line="360" w:lineRule="auto"/>
        <w:rPr>
          <w:rFonts w:hint="eastAsia"/>
          <w:b w:val="0"/>
          <w:bCs w:val="0"/>
          <w:sz w:val="21"/>
          <w:szCs w:val="21"/>
          <w:highlight w:val="none"/>
          <w:lang w:eastAsia="zh-CN"/>
        </w:rPr>
      </w:pPr>
      <w:r>
        <w:rPr>
          <w:rFonts w:hint="eastAsia"/>
          <w:b w:val="0"/>
          <w:bCs w:val="0"/>
          <w:sz w:val="21"/>
          <w:szCs w:val="21"/>
          <w:highlight w:val="none"/>
          <w:lang w:eastAsia="zh-CN"/>
        </w:rPr>
        <w:t xml:space="preserve">项目预算金额：</w:t>
      </w:r>
      <w:r>
        <w:rPr>
          <w:rFonts w:hint="eastAsia"/>
          <w:b w:val="0"/>
          <w:bCs w:val="0"/>
          <w:sz w:val="21"/>
          <w:szCs w:val="21"/>
          <w:highlight w:val="none"/>
          <w:lang w:val="en-US" w:eastAsia="zh-CN"/>
        </w:rPr>
        <w:t xml:space="preserve">94</w:t>
      </w:r>
      <w:r>
        <w:rPr>
          <w:rFonts w:hint="eastAsia"/>
          <w:b w:val="0"/>
          <w:bCs w:val="0"/>
          <w:sz w:val="21"/>
          <w:szCs w:val="21"/>
          <w:highlight w:val="none"/>
          <w:lang w:eastAsia="zh-CN"/>
        </w:rPr>
        <w:t xml:space="preserve">万元</w:t>
      </w:r>
      <w:r/>
    </w:p>
    <w:p>
      <w:pPr>
        <w:pStyle w:val="719"/>
        <w:spacing w:before="0" w:beforeAutospacing="0" w:after="0" w:afterAutospacing="0" w:line="360" w:lineRule="auto"/>
        <w:shd w:val="clear" w:color="auto" w:fill="ffffff"/>
        <w:rPr>
          <w:rFonts w:hint="eastAsia"/>
          <w:highlight w:val="none"/>
        </w:rPr>
      </w:pPr>
      <w:r>
        <w:rPr>
          <w:rFonts w:hint="eastAsia"/>
          <w:b w:val="0"/>
          <w:bCs w:val="0"/>
          <w:sz w:val="21"/>
          <w:szCs w:val="21"/>
          <w:highlight w:val="none"/>
          <w:lang w:eastAsia="zh-CN"/>
        </w:rPr>
        <w:t xml:space="preserve">最高限</w:t>
      </w:r>
      <w:r>
        <w:rPr>
          <w:rFonts w:hint="eastAsia" w:ascii="宋体" w:hAnsi="宋体" w:eastAsia="宋体" w:cs="Times New Roman"/>
          <w:b w:val="0"/>
          <w:bCs w:val="0"/>
          <w:sz w:val="21"/>
          <w:szCs w:val="21"/>
          <w:highlight w:val="none"/>
          <w:lang w:val="en-US" w:eastAsia="zh-CN" w:bidi="ar-SA"/>
        </w:rPr>
        <w:t xml:space="preserve">价：936629.75元（供</w:t>
      </w:r>
      <w:r>
        <w:rPr>
          <w:rFonts w:hint="eastAsia" w:ascii="宋体" w:hAnsi="宋体" w:eastAsia="宋体" w:cs="宋体"/>
          <w:b w:val="0"/>
          <w:bCs w:val="0"/>
          <w:sz w:val="21"/>
          <w:szCs w:val="21"/>
          <w:highlight w:val="none"/>
          <w:lang w:val="en-US" w:eastAsia="zh-CN"/>
        </w:rPr>
        <w:t xml:space="preserve">应商的磋商报价超过最高限价的其响应文件将被作为无效响应处理；供应商的磋商报价（二轮报价即为最终报价）低于最高限价的70%时，磋商小组将于苏采云系统内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r>
        <w:rPr>
          <w:rFonts w:hint="eastAsia" w:ascii="宋体" w:hAnsi="宋体"/>
          <w:highlight w:val="none"/>
        </w:rPr>
        <w:t xml:space="preserve">）</w:t>
      </w:r>
      <w:r/>
    </w:p>
    <w:p>
      <w:pPr>
        <w:pStyle w:val="890"/>
        <w:ind w:left="0" w:firstLine="0"/>
        <w:spacing w:line="360" w:lineRule="auto"/>
        <w:rPr>
          <w:rFonts w:hint="eastAsia"/>
          <w:b w:val="0"/>
          <w:bCs w:val="0"/>
          <w:sz w:val="21"/>
          <w:szCs w:val="21"/>
          <w:highlight w:val="none"/>
          <w:lang w:eastAsia="zh-CN"/>
        </w:rPr>
      </w:pPr>
      <w:r>
        <w:rPr>
          <w:rFonts w:hint="eastAsia"/>
          <w:b w:val="0"/>
          <w:bCs w:val="0"/>
          <w:sz w:val="21"/>
          <w:szCs w:val="21"/>
          <w:highlight w:val="none"/>
          <w:lang w:eastAsia="zh-CN"/>
        </w:rPr>
        <w:t xml:space="preserve">采购需求：锦泉东苑小区电动车车棚土建及安装项目</w:t>
      </w:r>
      <w:r>
        <w:rPr>
          <w:rFonts w:hint="eastAsia"/>
          <w:b w:val="0"/>
          <w:bCs w:val="0"/>
          <w:sz w:val="21"/>
          <w:szCs w:val="21"/>
          <w:highlight w:val="none"/>
          <w:lang w:val="en-US" w:eastAsia="zh-CN"/>
        </w:rPr>
        <w:t xml:space="preserve">施工</w:t>
      </w:r>
      <w:r>
        <w:rPr>
          <w:rFonts w:hint="eastAsia"/>
          <w:b w:val="0"/>
          <w:bCs w:val="0"/>
          <w:sz w:val="21"/>
          <w:szCs w:val="21"/>
          <w:highlight w:val="none"/>
          <w:lang w:eastAsia="zh-CN"/>
        </w:rPr>
        <w:t xml:space="preserve">，具体详见工程量清单及图纸。</w:t>
      </w:r>
      <w:r/>
    </w:p>
    <w:p>
      <w:pPr>
        <w:pStyle w:val="890"/>
        <w:ind w:left="0" w:firstLine="0"/>
        <w:spacing w:line="360" w:lineRule="auto"/>
        <w:rPr>
          <w:b w:val="0"/>
          <w:bCs w:val="0"/>
          <w:sz w:val="21"/>
          <w:szCs w:val="21"/>
          <w:highlight w:val="none"/>
          <w:lang w:eastAsia="zh-CN"/>
        </w:rPr>
      </w:pPr>
      <w:r>
        <w:rPr>
          <w:rFonts w:hint="eastAsia"/>
          <w:b w:val="0"/>
          <w:bCs w:val="0"/>
          <w:sz w:val="21"/>
          <w:szCs w:val="21"/>
          <w:highlight w:val="none"/>
          <w:lang w:eastAsia="zh-CN"/>
        </w:rPr>
        <w:t xml:space="preserve">合同履行期限：</w:t>
      </w:r>
      <w:r>
        <w:rPr>
          <w:rFonts w:hint="eastAsia"/>
          <w:b w:val="0"/>
          <w:bCs w:val="0"/>
          <w:sz w:val="21"/>
          <w:szCs w:val="21"/>
          <w:highlight w:val="none"/>
          <w:lang w:val="en-US" w:eastAsia="zh-CN"/>
        </w:rPr>
        <w:t xml:space="preserve">60</w:t>
      </w:r>
      <w:r>
        <w:rPr>
          <w:rFonts w:hint="eastAsia"/>
          <w:b w:val="0"/>
          <w:bCs w:val="0"/>
          <w:sz w:val="21"/>
          <w:szCs w:val="21"/>
          <w:highlight w:val="none"/>
          <w:lang w:eastAsia="zh-CN"/>
        </w:rPr>
        <w:t xml:space="preserve">日历天</w:t>
      </w:r>
      <w:r/>
    </w:p>
    <w:p>
      <w:pPr>
        <w:pStyle w:val="922"/>
        <w:ind w:left="0"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本项目不接受联合体</w:t>
      </w:r>
      <w:r/>
    </w:p>
    <w:p>
      <w:pPr>
        <w:pStyle w:val="890"/>
        <w:spacing w:line="360" w:lineRule="auto"/>
        <w:rPr>
          <w:rFonts w:hint="eastAsia" w:ascii="宋体" w:hAnsi="宋体" w:eastAsia="宋体" w:cs="Times New Roman"/>
          <w:b w:val="0"/>
          <w:bCs w:val="0"/>
          <w:sz w:val="21"/>
          <w:szCs w:val="21"/>
          <w:highlight w:val="none"/>
          <w:lang w:eastAsia="zh-CN"/>
        </w:rPr>
      </w:pPr>
      <w:r/>
      <w:bookmarkStart w:id="6" w:name="_Toc28359090"/>
      <w:r/>
      <w:bookmarkStart w:id="7" w:name="_Toc35393799"/>
      <w:r/>
      <w:bookmarkStart w:id="8" w:name="_Toc35393630"/>
      <w:r/>
      <w:bookmarkStart w:id="9" w:name="_Toc28359013"/>
      <w:r/>
      <w:bookmarkStart w:id="10" w:name="_Toc28359081"/>
      <w:r/>
      <w:bookmarkStart w:id="11" w:name="_Toc28359004"/>
      <w:r>
        <w:rPr>
          <w:rFonts w:hint="eastAsia" w:ascii="宋体" w:hAnsi="宋体" w:eastAsia="宋体" w:cs="Times New Roman"/>
          <w:b w:val="0"/>
          <w:bCs w:val="0"/>
          <w:sz w:val="21"/>
          <w:szCs w:val="21"/>
          <w:highlight w:val="none"/>
          <w:lang w:eastAsia="zh-CN"/>
        </w:rPr>
        <w:t xml:space="preserve">二、申请人的资格要求：</w:t>
      </w:r>
      <w:bookmarkEnd w:id="6"/>
      <w:r/>
      <w:bookmarkEnd w:id="7"/>
      <w:r/>
      <w:bookmarkEnd w:id="8"/>
      <w:r/>
      <w:bookmarkEnd w:id="9"/>
      <w:r/>
      <w:r/>
    </w:p>
    <w:p>
      <w:pPr>
        <w:pStyle w:val="890"/>
        <w:ind w:left="0" w:firstLine="0"/>
        <w:spacing w:line="360" w:lineRule="auto"/>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（一）满足《中华人民共和国政府采购法》第二十二条规定；</w:t>
      </w:r>
      <w:r/>
    </w:p>
    <w:p>
      <w:pPr>
        <w:pStyle w:val="922"/>
        <w:ind w:left="0"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1.具有独立承担民事责任的能力(请提供法人或者其他组织的营业执照等证明文件，自然人的身份证明)</w:t>
      </w:r>
      <w:r/>
    </w:p>
    <w:p>
      <w:pPr>
        <w:pStyle w:val="922"/>
        <w:ind w:left="0"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2.符合《中华人民共和国政府采购法》第二十二条的相关规定，提供《南京市政府采购供应商信用记录表暨信用承诺书》，其中不适用信用承诺的情形：</w:t>
      </w:r>
      <w:r/>
    </w:p>
    <w:p>
      <w:pPr>
        <w:pStyle w:val="922"/>
        <w:ind w:left="0"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①供应商被列入严重失信主体名单；</w:t>
      </w:r>
      <w:r/>
    </w:p>
    <w:p>
      <w:pPr>
        <w:pStyle w:val="922"/>
        <w:ind w:left="0"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②被相关监管部门作出行政处罚且尚在处罚有效期内；</w:t>
      </w:r>
      <w:r/>
    </w:p>
    <w:p>
      <w:pPr>
        <w:pStyle w:val="922"/>
        <w:ind w:left="0"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③其他法律、行政法规规定的不适用信用承诺的情形。</w:t>
      </w:r>
      <w:r/>
    </w:p>
    <w:p>
      <w:pPr>
        <w:pStyle w:val="922"/>
        <w:numPr>
          <w:ilvl w:val="0"/>
          <w:numId w:val="1"/>
        </w:numPr>
        <w:ind w:left="0"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落实政府采购政策需满足的资格要求：本项目专门面向中小微企业，仅接受中小微企业供应商投标，非中小微企业供应商投标为无效投标。</w:t>
      </w:r>
      <w:r/>
    </w:p>
    <w:p>
      <w:pPr>
        <w:pStyle w:val="922"/>
        <w:numPr>
          <w:ilvl w:val="0"/>
          <w:numId w:val="0"/>
        </w:numPr>
        <w:rPr>
          <w:rFonts w:hint="eastAsia" w:eastAsia="宋体"/>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w:t>
      </w:r>
      <w:r>
        <w:rPr>
          <w:rFonts w:hint="eastAsia" w:ascii="宋体" w:hAnsi="宋体" w:eastAsia="宋体" w:cs="Times New Roman"/>
          <w:b w:val="0"/>
          <w:bCs w:val="0"/>
          <w:sz w:val="21"/>
          <w:szCs w:val="21"/>
          <w:highlight w:val="none"/>
          <w:lang w:val="en-US" w:eastAsia="zh-CN"/>
        </w:rPr>
        <w:t xml:space="preserve">三</w:t>
      </w:r>
      <w:r>
        <w:rPr>
          <w:rFonts w:hint="eastAsia" w:ascii="宋体" w:hAnsi="宋体" w:eastAsia="宋体" w:cs="Times New Roman"/>
          <w:b w:val="0"/>
          <w:bCs w:val="0"/>
          <w:sz w:val="21"/>
          <w:szCs w:val="21"/>
          <w:highlight w:val="none"/>
          <w:lang w:eastAsia="zh-CN"/>
        </w:rPr>
        <w:t xml:space="preserve">）</w:t>
      </w:r>
      <w:r>
        <w:rPr>
          <w:rFonts w:hint="eastAsia" w:eastAsia="宋体"/>
          <w:b w:val="0"/>
          <w:bCs w:val="0"/>
          <w:sz w:val="21"/>
          <w:szCs w:val="21"/>
          <w:highlight w:val="none"/>
          <w:lang w:eastAsia="zh-CN"/>
        </w:rPr>
        <w:t xml:space="preserve">本项目的特定资格要求：</w:t>
      </w:r>
      <w:bookmarkStart w:id="12" w:name="_Toc35393623"/>
      <w:r/>
      <w:bookmarkStart w:id="13" w:name="_Toc35393792"/>
      <w:r/>
      <w:r/>
    </w:p>
    <w:p>
      <w:pPr>
        <w:pStyle w:val="922"/>
        <w:ind w:left="0"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（1）投标人资质等级及范围：施工总承包建筑工程三级及以上并且具有安全生产许可证（提供有效的资质证书、安全生产许可证加盖电子公章） </w:t>
      </w:r>
      <w:r/>
    </w:p>
    <w:p>
      <w:pPr>
        <w:pStyle w:val="922"/>
        <w:ind w:left="0"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（2）项目负责人资质类别和等级：建筑工程二级(含)以上并且具有安全生产考核 B 类合格证（提供有效的证书加盖电子公章）</w:t>
      </w:r>
      <w:r/>
    </w:p>
    <w:p>
      <w:pPr>
        <w:pStyle w:val="922"/>
        <w:ind w:left="0"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（3）项目负责人提供社保机构出具</w:t>
      </w:r>
      <w:r>
        <w:rPr>
          <w:rFonts w:eastAsia="宋体"/>
          <w:b w:val="0"/>
          <w:bCs w:val="0"/>
          <w:sz w:val="21"/>
          <w:szCs w:val="21"/>
          <w:highlight w:val="none"/>
          <w:lang w:eastAsia="zh-CN"/>
        </w:rPr>
        <w:t xml:space="preserve">（</w:t>
      </w:r>
      <w:r>
        <w:rPr>
          <w:rFonts w:hint="eastAsia" w:eastAsia="宋体"/>
          <w:b w:val="0"/>
          <w:bCs w:val="0"/>
          <w:sz w:val="21"/>
          <w:szCs w:val="21"/>
          <w:highlight w:val="none"/>
          <w:lang w:eastAsia="zh-CN"/>
        </w:rPr>
        <w:t xml:space="preserve">2025年8月至2025年10月</w:t>
      </w:r>
      <w:r>
        <w:rPr>
          <w:rFonts w:eastAsia="宋体"/>
          <w:b w:val="0"/>
          <w:bCs w:val="0"/>
          <w:sz w:val="21"/>
          <w:szCs w:val="21"/>
          <w:highlight w:val="none"/>
          <w:lang w:eastAsia="zh-CN"/>
        </w:rPr>
        <w:t xml:space="preserve">）</w:t>
      </w:r>
      <w:r>
        <w:rPr>
          <w:rFonts w:hint="eastAsia" w:eastAsia="宋体"/>
          <w:b w:val="0"/>
          <w:bCs w:val="0"/>
          <w:sz w:val="21"/>
          <w:szCs w:val="21"/>
          <w:highlight w:val="none"/>
          <w:lang w:eastAsia="zh-CN"/>
        </w:rPr>
        <w:t xml:space="preserve">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eastAsia="宋体"/>
          <w:b w:val="0"/>
          <w:bCs w:val="0"/>
          <w:sz w:val="21"/>
          <w:szCs w:val="21"/>
          <w:highlight w:val="none"/>
          <w:lang w:eastAsia="zh-CN"/>
        </w:rPr>
        <w:t xml:space="preserve">（</w:t>
      </w:r>
      <w:r>
        <w:rPr>
          <w:rFonts w:hint="eastAsia" w:eastAsia="宋体"/>
          <w:b w:val="0"/>
          <w:bCs w:val="0"/>
          <w:sz w:val="21"/>
          <w:szCs w:val="21"/>
          <w:highlight w:val="none"/>
          <w:lang w:val="en-US" w:eastAsia="zh-CN"/>
        </w:rPr>
        <w:t xml:space="preserve">4</w:t>
      </w:r>
      <w:r>
        <w:rPr>
          <w:rFonts w:hint="eastAsia" w:eastAsia="宋体"/>
          <w:b w:val="0"/>
          <w:bCs w:val="0"/>
          <w:sz w:val="21"/>
          <w:szCs w:val="21"/>
          <w:highlight w:val="none"/>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未担任其他在建建设工程项目的项目负责人。（提供承诺书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r/>
    </w:p>
    <w:p>
      <w:pPr>
        <w:jc w:val="left"/>
        <w:spacing w:line="360" w:lineRule="auto"/>
        <w:widowControl/>
        <w:rPr>
          <w:rFonts w:hint="eastAsia" w:eastAsia="宋体"/>
          <w:b w:val="0"/>
          <w:bCs w:val="0"/>
          <w:sz w:val="21"/>
          <w:szCs w:val="21"/>
          <w:highlight w:val="none"/>
          <w:lang w:eastAsia="zh-CN"/>
        </w:rPr>
      </w:pPr>
      <w:r>
        <w:rPr>
          <w:rFonts w:hint="eastAsia" w:ascii="宋体" w:hAnsi="宋体" w:eastAsia="宋体" w:cs="Times New Roman"/>
          <w:b w:val="0"/>
          <w:bCs w:val="0"/>
          <w:sz w:val="21"/>
          <w:szCs w:val="21"/>
          <w:highlight w:val="none"/>
          <w:lang w:val="en-US" w:eastAsia="zh-CN"/>
        </w:rPr>
        <w:t xml:space="preserve">（四）</w:t>
      </w:r>
      <w:r>
        <w:rPr>
          <w:rFonts w:hint="eastAsia" w:eastAsia="宋体"/>
          <w:b w:val="0"/>
          <w:bCs w:val="0"/>
          <w:sz w:val="21"/>
          <w:szCs w:val="21"/>
          <w:highlight w:val="none"/>
          <w:lang w:eastAsia="zh-CN"/>
        </w:rPr>
        <w:t xml:space="preserve">拒绝下述供应商参加本次采购活动：</w:t>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（1）供应商单位负责人为同一人或者存在直接控股、管理关系的不同供应商，不得参加同一合同项下的政府采购活动。 </w:t>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（2）凡为本项目提供整体设计、规范编制或者项目管理、监理、检测等服务的供应商，不得再参加本项目的采购活动。</w:t>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3）拒绝列入失信被执行人、重大税收违法案件当事人名单、政府采购严重违法失信行为记录名单的供应商参与政府采购活动。采购代理机构资格审查通过“信用中国”网站(www.creditchina.gov.cn)、“中国政府采购网”(www.ccgp.gov.cn)等渠道查询记录并保存。</w:t>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（4）供应商未提供《南京市政府采购供应商信用记录表暨信用承诺书》。</w:t>
      </w:r>
      <w:r/>
    </w:p>
    <w:p>
      <w:pPr>
        <w:pStyle w:val="922"/>
        <w:ind w:firstLine="0"/>
        <w:rPr>
          <w:rFonts w:eastAsia="宋体"/>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w:t>
      </w:r>
      <w:r>
        <w:rPr>
          <w:rFonts w:hint="eastAsia" w:ascii="宋体" w:hAnsi="宋体" w:eastAsia="宋体" w:cs="Times New Roman"/>
          <w:b w:val="0"/>
          <w:bCs w:val="0"/>
          <w:sz w:val="21"/>
          <w:szCs w:val="21"/>
          <w:highlight w:val="none"/>
          <w:lang w:val="en-US" w:eastAsia="zh-CN"/>
        </w:rPr>
        <w:t xml:space="preserve">五</w:t>
      </w:r>
      <w:r>
        <w:rPr>
          <w:rFonts w:hint="eastAsia" w:ascii="宋体" w:hAnsi="宋体" w:eastAsia="宋体" w:cs="Times New Roman"/>
          <w:b w:val="0"/>
          <w:bCs w:val="0"/>
          <w:sz w:val="21"/>
          <w:szCs w:val="21"/>
          <w:highlight w:val="none"/>
          <w:lang w:eastAsia="zh-CN"/>
        </w:rPr>
        <w:t xml:space="preserve">）</w:t>
      </w:r>
      <w:r>
        <w:rPr>
          <w:rFonts w:hint="eastAsia" w:eastAsia="宋体"/>
          <w:b w:val="0"/>
          <w:bCs w:val="0"/>
          <w:sz w:val="21"/>
          <w:szCs w:val="21"/>
          <w:highlight w:val="none"/>
          <w:lang w:eastAsia="zh-CN"/>
        </w:rPr>
        <w:t xml:space="preserve">本项目所属行业：建筑业</w:t>
      </w:r>
      <w:r/>
    </w:p>
    <w:p>
      <w:pPr>
        <w:pStyle w:val="922"/>
        <w:ind w:firstLine="0"/>
        <w:rPr>
          <w:rFonts w:eastAsia="宋体"/>
          <w:b w:val="0"/>
          <w:bCs w:val="0"/>
          <w:sz w:val="21"/>
          <w:szCs w:val="21"/>
          <w:highlight w:val="none"/>
          <w:lang w:eastAsia="zh-CN"/>
        </w:rPr>
      </w:pPr>
      <w:r>
        <w:rPr>
          <w:rFonts w:hint="eastAsia" w:eastAsia="宋体"/>
          <w:b w:val="0"/>
          <w:bCs w:val="0"/>
          <w:sz w:val="21"/>
          <w:szCs w:val="21"/>
          <w:highlight w:val="none"/>
          <w:lang w:eastAsia="zh-CN"/>
        </w:rPr>
        <w:t xml:space="preserve">三、获取磋商文件</w:t>
      </w:r>
      <w:bookmarkEnd w:id="10"/>
      <w:r/>
      <w:bookmarkEnd w:id="11"/>
      <w:r/>
      <w:bookmarkEnd w:id="12"/>
      <w:r/>
      <w:bookmarkEnd w:id="13"/>
      <w:r/>
      <w:r/>
    </w:p>
    <w:p>
      <w:pPr>
        <w:pStyle w:val="922"/>
        <w:ind w:firstLine="0"/>
        <w:rPr>
          <w:rFonts w:hint="eastAsia" w:ascii="宋体" w:hAnsi="宋体" w:eastAsia="宋体" w:cs="Times New Roman"/>
          <w:b w:val="0"/>
          <w:bCs w:val="0"/>
          <w:sz w:val="21"/>
          <w:szCs w:val="21"/>
          <w:highlight w:val="none"/>
          <w:lang w:eastAsia="zh-CN"/>
        </w:rPr>
      </w:pPr>
      <w:r/>
      <w:bookmarkStart w:id="14" w:name="_Toc35393801"/>
      <w:r/>
      <w:bookmarkStart w:id="15" w:name="_Toc28359015"/>
      <w:r/>
      <w:bookmarkStart w:id="16" w:name="_Toc35393632"/>
      <w:r/>
      <w:bookmarkStart w:id="17" w:name="_Toc28359092"/>
      <w:r/>
      <w:bookmarkStart w:id="18" w:name="_Toc35393795"/>
      <w:r/>
      <w:bookmarkStart w:id="19" w:name="_Toc35393626"/>
      <w:r>
        <w:rPr>
          <w:rFonts w:hint="eastAsia" w:ascii="宋体" w:hAnsi="宋体" w:eastAsia="宋体" w:cs="Times New Roman"/>
          <w:b w:val="0"/>
          <w:bCs w:val="0"/>
          <w:sz w:val="21"/>
          <w:szCs w:val="21"/>
          <w:highlight w:val="none"/>
          <w:lang w:eastAsia="zh-CN"/>
        </w:rPr>
        <w:t xml:space="preserve">时间：自招标文件公告发布之日起</w:t>
      </w:r>
      <w:r/>
    </w:p>
    <w:p>
      <w:pPr>
        <w:pStyle w:val="922"/>
        <w:ind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地点：江苏政府采购网</w:t>
      </w:r>
      <w:r/>
    </w:p>
    <w:p>
      <w:pPr>
        <w:pStyle w:val="922"/>
        <w:ind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方式：</w:t>
      </w:r>
      <w:bookmarkStart w:id="20" w:name="_Hlk62814426"/>
      <w:r>
        <w:rPr>
          <w:rFonts w:hint="eastAsia" w:ascii="宋体" w:hAnsi="宋体" w:eastAsia="宋体" w:cs="Times New Roman"/>
          <w:b w:val="0"/>
          <w:bCs w:val="0"/>
          <w:sz w:val="21"/>
          <w:szCs w:val="21"/>
          <w:highlight w:val="none"/>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22"/>
        <w:ind w:firstLine="0"/>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eastAsia="zh-CN"/>
        </w:rPr>
        <w:t xml:space="preserve">磋商文件费用：</w:t>
      </w:r>
      <w:r>
        <w:rPr>
          <w:rFonts w:hint="eastAsia" w:ascii="宋体" w:hAnsi="宋体" w:eastAsia="宋体" w:cs="Times New Roman"/>
          <w:b w:val="0"/>
          <w:bCs w:val="0"/>
          <w:sz w:val="21"/>
          <w:szCs w:val="21"/>
          <w:highlight w:val="none"/>
          <w:lang w:val="en-US" w:eastAsia="zh-CN"/>
        </w:rPr>
        <w:t xml:space="preserve">0元</w:t>
      </w:r>
      <w:bookmarkEnd w:id="20"/>
      <w:r/>
    </w:p>
    <w:p>
      <w:pPr>
        <w:pStyle w:val="922"/>
        <w:ind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四、电子磋商响应文件的提交</w:t>
      </w:r>
      <w:r/>
    </w:p>
    <w:p>
      <w:pPr>
        <w:pStyle w:val="922"/>
        <w:ind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截止时间：</w:t>
      </w:r>
      <w:r>
        <w:rPr>
          <w:rFonts w:hint="eastAsia" w:eastAsia="宋体" w:cs="Times New Roman"/>
          <w:b w:val="0"/>
          <w:bCs w:val="0"/>
          <w:sz w:val="21"/>
          <w:szCs w:val="21"/>
          <w:highlight w:val="none"/>
          <w:lang w:eastAsia="zh-CN"/>
        </w:rPr>
        <w:t xml:space="preserve">2025年</w:t>
      </w:r>
      <w:r>
        <w:rPr>
          <w:rFonts w:hint="eastAsia" w:eastAsia="宋体" w:cs="Times New Roman"/>
          <w:b w:val="0"/>
          <w:bCs w:val="0"/>
          <w:sz w:val="21"/>
          <w:szCs w:val="21"/>
          <w:highlight w:val="none"/>
          <w:lang w:val="en-US" w:eastAsia="zh-CN"/>
        </w:rPr>
        <w:t xml:space="preserve">11</w:t>
      </w:r>
      <w:r>
        <w:rPr>
          <w:rFonts w:hint="eastAsia" w:eastAsia="宋体" w:cs="Times New Roman"/>
          <w:b w:val="0"/>
          <w:bCs w:val="0"/>
          <w:sz w:val="21"/>
          <w:szCs w:val="21"/>
          <w:highlight w:val="none"/>
          <w:lang w:eastAsia="zh-CN"/>
        </w:rPr>
        <w:t xml:space="preserve">月</w:t>
      </w:r>
      <w:r>
        <w:rPr>
          <w:rFonts w:hint="eastAsia" w:eastAsia="宋体" w:cs="Times New Roman"/>
          <w:b w:val="0"/>
          <w:bCs w:val="0"/>
          <w:sz w:val="21"/>
          <w:szCs w:val="21"/>
          <w:highlight w:val="none"/>
          <w:lang w:val="en-US" w:eastAsia="zh-CN"/>
        </w:rPr>
        <w:t xml:space="preserve">19</w:t>
      </w:r>
      <w:r>
        <w:rPr>
          <w:rFonts w:hint="eastAsia" w:eastAsia="宋体" w:cs="Times New Roman"/>
          <w:b w:val="0"/>
          <w:bCs w:val="0"/>
          <w:sz w:val="21"/>
          <w:szCs w:val="21"/>
          <w:highlight w:val="none"/>
          <w:lang w:eastAsia="zh-CN"/>
        </w:rPr>
        <w:t xml:space="preserve">日</w:t>
      </w:r>
      <w:r>
        <w:rPr>
          <w:rFonts w:hint="eastAsia" w:eastAsia="宋体" w:cs="Times New Roman"/>
          <w:b w:val="0"/>
          <w:bCs w:val="0"/>
          <w:sz w:val="21"/>
          <w:szCs w:val="21"/>
          <w:highlight w:val="none"/>
          <w:lang w:val="en-US" w:eastAsia="zh-CN"/>
        </w:rPr>
        <w:t xml:space="preserve">14</w:t>
      </w:r>
      <w:r>
        <w:rPr>
          <w:rFonts w:hint="eastAsia" w:ascii="宋体" w:hAnsi="宋体" w:eastAsia="宋体" w:cs="Times New Roman"/>
          <w:b w:val="0"/>
          <w:bCs w:val="0"/>
          <w:sz w:val="21"/>
          <w:szCs w:val="21"/>
          <w:highlight w:val="none"/>
          <w:lang w:eastAsia="zh-CN"/>
        </w:rPr>
        <w:t xml:space="preserve">:30（北京时间） </w:t>
      </w:r>
      <w:r/>
    </w:p>
    <w:p>
      <w:pPr>
        <w:pStyle w:val="922"/>
        <w:ind w:firstLine="0"/>
        <w:rPr>
          <w:rFonts w:hint="eastAsia" w:ascii="宋体" w:hAnsi="宋体" w:eastAsia="宋体" w:cs="Times New Roman"/>
          <w:b w:val="0"/>
          <w:bCs w:val="0"/>
          <w:sz w:val="21"/>
          <w:szCs w:val="21"/>
          <w:highlight w:val="none"/>
          <w:lang w:eastAsia="zh-CN"/>
        </w:rPr>
      </w:pPr>
      <w:r>
        <w:rPr>
          <w:rFonts w:hint="eastAsia" w:ascii="宋体" w:hAnsi="宋体" w:eastAsia="宋体" w:cs="Times New Roman"/>
          <w:b w:val="0"/>
          <w:bCs w:val="0"/>
          <w:sz w:val="21"/>
          <w:szCs w:val="21"/>
          <w:highlight w:val="none"/>
          <w:lang w:eastAsia="zh-CN"/>
        </w:rPr>
        <w:t xml:space="preserve">地点：江苏省政府采购交易系统（以下简称“苏采云系统”）网上开标大厅</w:t>
      </w:r>
      <w:bookmarkEnd w:id="14"/>
      <w:r/>
      <w:bookmarkEnd w:id="15"/>
      <w:r/>
      <w:bookmarkEnd w:id="16"/>
      <w:r/>
      <w:bookmarkEnd w:id="17"/>
      <w:r/>
      <w:r/>
    </w:p>
    <w:p>
      <w:pPr>
        <w:pStyle w:val="922"/>
        <w:ind w:firstLine="0"/>
        <w:rPr>
          <w:rFonts w:hint="eastAsia" w:eastAsia="宋体"/>
          <w:b w:val="0"/>
          <w:bCs w:val="0"/>
          <w:sz w:val="21"/>
          <w:szCs w:val="21"/>
          <w:highlight w:val="none"/>
          <w:lang w:eastAsia="zh-CN"/>
        </w:rPr>
      </w:pPr>
      <w:r/>
      <w:bookmarkStart w:id="21" w:name="_Toc28359016"/>
      <w:r/>
      <w:bookmarkStart w:id="22" w:name="_Toc35393633"/>
      <w:r/>
      <w:bookmarkStart w:id="23" w:name="_Toc28359093"/>
      <w:r/>
      <w:bookmarkStart w:id="24" w:name="_Toc35393802"/>
      <w:r>
        <w:rPr>
          <w:rFonts w:hint="eastAsia" w:eastAsia="宋体"/>
          <w:b w:val="0"/>
          <w:bCs w:val="0"/>
          <w:sz w:val="21"/>
          <w:szCs w:val="21"/>
          <w:highlight w:val="none"/>
          <w:lang w:eastAsia="zh-CN"/>
        </w:rPr>
        <w:t xml:space="preserve">五、开启</w:t>
      </w:r>
      <w:bookmarkEnd w:id="21"/>
      <w:r/>
      <w:bookmarkEnd w:id="22"/>
      <w:r/>
      <w:bookmarkEnd w:id="23"/>
      <w:r/>
      <w:bookmarkEnd w:id="24"/>
      <w:r/>
      <w:r/>
    </w:p>
    <w:p>
      <w:pPr>
        <w:pStyle w:val="922"/>
        <w:ind w:firstLine="0"/>
        <w:rPr>
          <w:rFonts w:hint="eastAsia" w:eastAsia="宋体"/>
          <w:b w:val="0"/>
          <w:bCs w:val="0"/>
          <w:sz w:val="21"/>
          <w:szCs w:val="21"/>
          <w:highlight w:val="none"/>
          <w:u w:val="single"/>
          <w:lang w:eastAsia="zh-CN"/>
        </w:rPr>
      </w:pPr>
      <w:r>
        <w:rPr>
          <w:rFonts w:hint="eastAsia" w:eastAsia="宋体"/>
          <w:b w:val="0"/>
          <w:bCs w:val="0"/>
          <w:sz w:val="21"/>
          <w:szCs w:val="21"/>
          <w:highlight w:val="none"/>
          <w:lang w:eastAsia="zh-CN"/>
        </w:rPr>
        <w:t xml:space="preserve">时间：2025年</w:t>
      </w:r>
      <w:r>
        <w:rPr>
          <w:rFonts w:hint="eastAsia" w:eastAsia="宋体"/>
          <w:b w:val="0"/>
          <w:bCs w:val="0"/>
          <w:sz w:val="21"/>
          <w:szCs w:val="21"/>
          <w:highlight w:val="none"/>
          <w:lang w:val="en-US" w:eastAsia="zh-CN"/>
        </w:rPr>
        <w:t xml:space="preserve">11</w:t>
      </w:r>
      <w:r>
        <w:rPr>
          <w:rFonts w:hint="eastAsia" w:eastAsia="宋体"/>
          <w:b w:val="0"/>
          <w:bCs w:val="0"/>
          <w:sz w:val="21"/>
          <w:szCs w:val="21"/>
          <w:highlight w:val="none"/>
          <w:lang w:eastAsia="zh-CN"/>
        </w:rPr>
        <w:t xml:space="preserve">月</w:t>
      </w:r>
      <w:r>
        <w:rPr>
          <w:rFonts w:hint="eastAsia" w:eastAsia="宋体"/>
          <w:b w:val="0"/>
          <w:bCs w:val="0"/>
          <w:sz w:val="21"/>
          <w:szCs w:val="21"/>
          <w:highlight w:val="none"/>
          <w:lang w:val="en-US" w:eastAsia="zh-CN"/>
        </w:rPr>
        <w:t xml:space="preserve">19</w:t>
      </w:r>
      <w:r>
        <w:rPr>
          <w:rFonts w:hint="eastAsia" w:eastAsia="宋体"/>
          <w:b w:val="0"/>
          <w:bCs w:val="0"/>
          <w:sz w:val="21"/>
          <w:szCs w:val="21"/>
          <w:highlight w:val="none"/>
          <w:lang w:eastAsia="zh-CN"/>
        </w:rPr>
        <w:t xml:space="preserve">日</w:t>
      </w:r>
      <w:r>
        <w:rPr>
          <w:rFonts w:hint="eastAsia" w:eastAsia="宋体"/>
          <w:b w:val="0"/>
          <w:bCs w:val="0"/>
          <w:sz w:val="21"/>
          <w:szCs w:val="21"/>
          <w:highlight w:val="none"/>
          <w:lang w:val="en-US" w:eastAsia="zh-CN"/>
        </w:rPr>
        <w:t xml:space="preserve">14</w:t>
      </w:r>
      <w:r>
        <w:rPr>
          <w:rFonts w:hint="eastAsia" w:eastAsia="宋体"/>
          <w:b w:val="0"/>
          <w:bCs w:val="0"/>
          <w:sz w:val="21"/>
          <w:szCs w:val="21"/>
          <w:highlight w:val="none"/>
          <w:lang w:eastAsia="zh-CN"/>
        </w:rPr>
        <w:t xml:space="preserve">点 30分（北京时间）</w:t>
      </w:r>
      <w:r/>
    </w:p>
    <w:p>
      <w:pPr>
        <w:pStyle w:val="922"/>
        <w:ind w:firstLine="0"/>
        <w:rPr>
          <w:rFonts w:hint="eastAsia" w:ascii="宋体" w:hAnsi="宋体" w:eastAsia="宋体" w:cs="Times New Roman"/>
          <w:b w:val="0"/>
          <w:bCs w:val="0"/>
          <w:sz w:val="21"/>
          <w:szCs w:val="21"/>
          <w:highlight w:val="none"/>
          <w:lang w:eastAsia="zh-CN"/>
        </w:rPr>
      </w:pPr>
      <w:r/>
      <w:bookmarkStart w:id="25" w:name="_Toc28359094"/>
      <w:r/>
      <w:bookmarkStart w:id="26" w:name="_Toc28359017"/>
      <w:r/>
      <w:bookmarkStart w:id="27" w:name="_Toc35393634"/>
      <w:r/>
      <w:bookmarkStart w:id="28" w:name="_Toc35393803"/>
      <w:r>
        <w:rPr>
          <w:rFonts w:hint="eastAsia" w:eastAsia="宋体"/>
          <w:b w:val="0"/>
          <w:bCs w:val="0"/>
          <w:sz w:val="21"/>
          <w:szCs w:val="21"/>
          <w:highlight w:val="none"/>
          <w:lang w:eastAsia="zh-CN"/>
        </w:rPr>
        <w:t xml:space="preserve">地点：</w:t>
      </w:r>
      <w:r>
        <w:rPr>
          <w:rFonts w:hint="eastAsia" w:ascii="宋体" w:hAnsi="宋体" w:eastAsia="宋体" w:cs="Times New Roman"/>
          <w:b w:val="0"/>
          <w:bCs w:val="0"/>
          <w:sz w:val="21"/>
          <w:szCs w:val="21"/>
          <w:highlight w:val="none"/>
          <w:lang w:eastAsia="zh-CN"/>
        </w:rPr>
        <w:t xml:space="preserve">江苏省政府采购交易系统（以下简称“苏采云系统”）网上开标大厅</w:t>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六、公告期限</w:t>
      </w:r>
      <w:bookmarkEnd w:id="25"/>
      <w:r/>
      <w:bookmarkEnd w:id="26"/>
      <w:r/>
      <w:bookmarkEnd w:id="27"/>
      <w:r/>
      <w:bookmarkEnd w:id="28"/>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自本公告发布之日起3个工作日</w:t>
      </w:r>
      <w:r/>
    </w:p>
    <w:p>
      <w:pPr>
        <w:pStyle w:val="922"/>
        <w:ind w:firstLine="0"/>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七、其他补充事宜</w:t>
      </w:r>
      <w:bookmarkEnd w:id="18"/>
      <w:r/>
      <w:bookmarkEnd w:id="19"/>
      <w:r/>
      <w:bookmarkStart w:id="29" w:name="_Toc28359008"/>
      <w:r/>
      <w:bookmarkStart w:id="30" w:name="_Toc28359085"/>
      <w:r/>
      <w:bookmarkStart w:id="31" w:name="_Toc35393627"/>
      <w:r/>
      <w:bookmarkStart w:id="32" w:name="_Toc35393796"/>
      <w:r>
        <w:rPr>
          <w:rFonts w:hint="eastAsia" w:eastAsia="宋体"/>
          <w:b w:val="0"/>
          <w:bCs w:val="0"/>
          <w:sz w:val="21"/>
          <w:szCs w:val="21"/>
          <w:highlight w:val="none"/>
          <w:lang w:eastAsia="zh-CN"/>
        </w:rPr>
        <w:t xml:space="preserve"> </w:t>
      </w:r>
      <w:r/>
    </w:p>
    <w:p>
      <w:pPr>
        <w:pStyle w:val="922"/>
        <w:ind w:firstLine="420"/>
        <w:rPr>
          <w:rFonts w:eastAsia="宋体"/>
          <w:b w:val="0"/>
          <w:bCs w:val="0"/>
          <w:sz w:val="21"/>
          <w:szCs w:val="21"/>
          <w:highlight w:val="none"/>
          <w:lang w:eastAsia="zh-CN"/>
        </w:rPr>
      </w:pPr>
      <w:r/>
      <w:bookmarkStart w:id="33" w:name="OLE_LINK1"/>
      <w:r>
        <w:rPr>
          <w:rFonts w:eastAsia="宋体"/>
          <w:b w:val="0"/>
          <w:bCs w:val="0"/>
          <w:sz w:val="21"/>
          <w:szCs w:val="21"/>
          <w:highlight w:val="none"/>
          <w:lang w:eastAsia="zh-CN"/>
        </w:rPr>
        <w:t xml:space="preserve">1</w:t>
      </w:r>
      <w:r>
        <w:rPr>
          <w:rFonts w:hint="eastAsia" w:eastAsia="宋体" w:cs="宋体"/>
          <w:b w:val="0"/>
          <w:bCs w:val="0"/>
          <w:sz w:val="21"/>
          <w:szCs w:val="21"/>
          <w:highlight w:val="none"/>
          <w:lang w:eastAsia="zh-CN"/>
        </w:rPr>
        <w:t xml:space="preserve">、集中考察现场或答疑： 本次项目各供应商自愿按规定时间至现场勘查现有情况，供应商代表携带营业执照复印件（加盖单位公章）、法定代表人授权委托书（加盖单位公章）参加集中考察或答疑。现场勘察签到开始时间：</w:t>
      </w:r>
      <w:r>
        <w:rPr>
          <w:rFonts w:hint="eastAsia" w:eastAsia="宋体"/>
          <w:b w:val="0"/>
          <w:bCs w:val="0"/>
          <w:sz w:val="21"/>
          <w:szCs w:val="21"/>
          <w:highlight w:val="none"/>
          <w:lang w:eastAsia="zh-CN"/>
        </w:rPr>
        <w:t xml:space="preserve">2025年</w:t>
      </w:r>
      <w:r>
        <w:rPr>
          <w:rFonts w:hint="eastAsia" w:eastAsia="宋体"/>
          <w:b w:val="0"/>
          <w:bCs w:val="0"/>
          <w:sz w:val="21"/>
          <w:szCs w:val="21"/>
          <w:highlight w:val="none"/>
          <w:lang w:val="en-US" w:eastAsia="zh-CN"/>
        </w:rPr>
        <w:t xml:space="preserve">11</w:t>
      </w:r>
      <w:r>
        <w:rPr>
          <w:rFonts w:hint="eastAsia" w:eastAsia="宋体"/>
          <w:b w:val="0"/>
          <w:bCs w:val="0"/>
          <w:sz w:val="21"/>
          <w:szCs w:val="21"/>
          <w:highlight w:val="none"/>
          <w:lang w:eastAsia="zh-CN"/>
        </w:rPr>
        <w:t xml:space="preserve">月</w:t>
      </w:r>
      <w:r>
        <w:rPr>
          <w:rFonts w:hint="eastAsia" w:eastAsia="宋体"/>
          <w:b w:val="0"/>
          <w:bCs w:val="0"/>
          <w:sz w:val="21"/>
          <w:szCs w:val="21"/>
          <w:highlight w:val="none"/>
          <w:lang w:val="en-US" w:eastAsia="zh-CN"/>
        </w:rPr>
        <w:t xml:space="preserve">14</w:t>
      </w:r>
      <w:r>
        <w:rPr>
          <w:rFonts w:hint="eastAsia" w:eastAsia="宋体"/>
          <w:b w:val="0"/>
          <w:bCs w:val="0"/>
          <w:sz w:val="21"/>
          <w:szCs w:val="21"/>
          <w:highlight w:val="none"/>
          <w:lang w:eastAsia="zh-CN"/>
        </w:rPr>
        <w:t xml:space="preserve">日</w:t>
      </w:r>
      <w:r>
        <w:rPr>
          <w:rFonts w:hint="eastAsia" w:eastAsia="宋体"/>
          <w:b w:val="0"/>
          <w:bCs w:val="0"/>
          <w:sz w:val="21"/>
          <w:szCs w:val="21"/>
          <w:highlight w:val="none"/>
          <w:lang w:val="en-US" w:eastAsia="zh-CN"/>
        </w:rPr>
        <w:t xml:space="preserve">10</w:t>
      </w:r>
      <w:r>
        <w:rPr>
          <w:rFonts w:hint="eastAsia" w:eastAsia="宋体"/>
          <w:b w:val="0"/>
          <w:bCs w:val="0"/>
          <w:sz w:val="21"/>
          <w:szCs w:val="21"/>
          <w:highlight w:val="none"/>
          <w:lang w:eastAsia="zh-CN"/>
        </w:rPr>
        <w:t xml:space="preserve">点</w:t>
      </w:r>
      <w:r>
        <w:rPr>
          <w:rFonts w:hint="eastAsia" w:eastAsia="宋体"/>
          <w:b w:val="0"/>
          <w:bCs w:val="0"/>
          <w:sz w:val="21"/>
          <w:szCs w:val="21"/>
          <w:highlight w:val="none"/>
          <w:lang w:val="en-US" w:eastAsia="zh-CN"/>
        </w:rPr>
        <w:t xml:space="preserve">00</w:t>
      </w:r>
      <w:r>
        <w:rPr>
          <w:rFonts w:hint="eastAsia" w:eastAsia="宋体"/>
          <w:b w:val="0"/>
          <w:bCs w:val="0"/>
          <w:sz w:val="21"/>
          <w:szCs w:val="21"/>
          <w:highlight w:val="none"/>
          <w:lang w:eastAsia="zh-CN"/>
        </w:rPr>
        <w:t xml:space="preserve">分</w:t>
      </w:r>
      <w:r>
        <w:rPr>
          <w:rFonts w:hint="eastAsia" w:eastAsia="宋体" w:cs="宋体"/>
          <w:b w:val="0"/>
          <w:bCs w:val="0"/>
          <w:sz w:val="21"/>
          <w:szCs w:val="21"/>
          <w:highlight w:val="none"/>
          <w:lang w:eastAsia="zh-CN"/>
        </w:rPr>
        <w:t xml:space="preserve">，签到</w:t>
      </w:r>
      <w:r>
        <w:rPr>
          <w:rFonts w:hint="eastAsia" w:ascii="宋体" w:hAnsi="宋体" w:eastAsia="宋体" w:cs="宋体"/>
          <w:b w:val="0"/>
          <w:bCs w:val="0"/>
          <w:sz w:val="21"/>
          <w:szCs w:val="21"/>
          <w:highlight w:val="none"/>
          <w:lang w:eastAsia="zh-CN"/>
        </w:rPr>
        <w:t xml:space="preserve">截止时间：2025年</w:t>
      </w:r>
      <w:r>
        <w:rPr>
          <w:rFonts w:hint="eastAsia"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eastAsia="zh-CN"/>
        </w:rPr>
        <w:t xml:space="preserve">月</w:t>
      </w:r>
      <w:r>
        <w:rPr>
          <w:rFonts w:hint="eastAsia"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日10点</w:t>
      </w:r>
      <w:r>
        <w:rPr>
          <w:rFonts w:hint="eastAsia"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0分，地点：</w:t>
      </w:r>
      <w:r>
        <w:rPr>
          <w:rFonts w:hint="eastAsia" w:eastAsia="宋体" w:cs="宋体"/>
          <w:b w:val="0"/>
          <w:bCs w:val="0"/>
          <w:sz w:val="21"/>
          <w:szCs w:val="21"/>
          <w:highlight w:val="none"/>
          <w:lang w:val="en-US" w:eastAsia="zh-CN"/>
        </w:rPr>
        <w:t xml:space="preserve">南京市江宁区汤山街道汤泉西路18号汤山街道办事处</w:t>
      </w:r>
      <w:r>
        <w:rPr>
          <w:rFonts w:hint="eastAsia" w:eastAsia="宋体" w:cs="宋体"/>
          <w:b w:val="0"/>
          <w:bCs w:val="0"/>
          <w:sz w:val="21"/>
          <w:szCs w:val="21"/>
          <w:highlight w:val="none"/>
          <w:lang w:eastAsia="zh-CN"/>
        </w:rPr>
        <w:t xml:space="preserve">南京市江宁区人民政府汤山街道办事处</w:t>
      </w:r>
      <w:r>
        <w:rPr>
          <w:rFonts w:hint="eastAsia" w:ascii="宋体" w:hAnsi="宋体" w:eastAsia="宋体" w:cs="宋体"/>
          <w:b w:val="0"/>
          <w:bCs w:val="0"/>
          <w:sz w:val="21"/>
          <w:szCs w:val="21"/>
          <w:highlight w:val="none"/>
          <w:lang w:eastAsia="zh-CN"/>
        </w:rPr>
        <w:t xml:space="preserve">，联系人：</w:t>
      </w:r>
      <w:r>
        <w:rPr>
          <w:rFonts w:hint="eastAsia" w:ascii="宋体" w:hAnsi="宋体" w:eastAsia="宋体" w:cs="宋体"/>
          <w:b w:val="0"/>
          <w:bCs w:val="0"/>
          <w:sz w:val="21"/>
          <w:szCs w:val="21"/>
          <w:highlight w:val="none"/>
          <w:lang w:val="en-US" w:eastAsia="zh-CN"/>
        </w:rPr>
        <w:t xml:space="preserve">蒋冬</w:t>
      </w:r>
      <w:r>
        <w:rPr>
          <w:rFonts w:hint="eastAsia" w:ascii="宋体" w:hAnsi="宋体" w:eastAsia="宋体" w:cs="宋体"/>
          <w:b w:val="0"/>
          <w:bCs w:val="0"/>
          <w:sz w:val="21"/>
          <w:szCs w:val="21"/>
          <w:highlight w:val="none"/>
          <w:lang w:eastAsia="zh-CN"/>
        </w:rPr>
        <w:t xml:space="preserve">，联系电话：15051859872， 每家</w:t>
      </w:r>
      <w:r>
        <w:rPr>
          <w:rFonts w:hint="eastAsia" w:eastAsia="宋体" w:cs="宋体"/>
          <w:b w:val="0"/>
          <w:bCs w:val="0"/>
          <w:sz w:val="21"/>
          <w:szCs w:val="21"/>
          <w:highlight w:val="none"/>
          <w:lang w:eastAsia="zh-CN"/>
        </w:rPr>
        <w:t xml:space="preserve">供应商只允许派1名代表参加集中答疑。现场由工作人员带领沿指定线路踏勘。因为不可抗力无法踏勘现场或者取消踏勘，采购人不负任何责任。              </w:t>
      </w:r>
      <w:r/>
    </w:p>
    <w:p>
      <w:pPr>
        <w:pStyle w:val="922"/>
        <w:ind w:firstLine="420"/>
        <w:rPr>
          <w:rFonts w:eastAsia="宋体"/>
          <w:b w:val="0"/>
          <w:bCs w:val="0"/>
          <w:sz w:val="21"/>
          <w:szCs w:val="21"/>
          <w:highlight w:val="none"/>
          <w:lang w:eastAsia="zh-CN"/>
        </w:rPr>
      </w:pPr>
      <w:r>
        <w:rPr>
          <w:rFonts w:eastAsia="宋体"/>
          <w:b w:val="0"/>
          <w:bCs w:val="0"/>
          <w:sz w:val="21"/>
          <w:szCs w:val="21"/>
          <w:highlight w:val="none"/>
          <w:lang w:eastAsia="zh-CN"/>
        </w:rPr>
        <w:t xml:space="preserve">2</w:t>
      </w:r>
      <w:r>
        <w:rPr>
          <w:rFonts w:hint="eastAsia" w:eastAsia="宋体" w:cs="宋体"/>
          <w:b w:val="0"/>
          <w:bCs w:val="0"/>
          <w:sz w:val="21"/>
          <w:szCs w:val="21"/>
          <w:highlight w:val="none"/>
          <w:lang w:eastAsia="zh-CN"/>
        </w:rPr>
        <w:t xml:space="preserve">、潜在供应商访问政府采购管理交易系统（苏采云）的网络地址和方法：</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1</w:t>
      </w:r>
      <w:r>
        <w:rPr>
          <w:rFonts w:hint="eastAsia" w:eastAsia="宋体" w:cs="宋体"/>
          <w:b w:val="0"/>
          <w:bCs w:val="0"/>
          <w:sz w:val="21"/>
          <w:szCs w:val="21"/>
          <w:highlight w:val="none"/>
          <w:lang w:eastAsia="zh-CN"/>
        </w:rPr>
        <w:t xml:space="preserve">）潜在供应商访问政府采购管理交易系统（苏采云）的方法：</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系统用户注册</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获取</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数字证书</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绑定与登录</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网上报名</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下载采购文件（后缀名为</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.kedt”</w:t>
      </w: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将后缀名为</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.kedt”</w:t>
      </w:r>
      <w:r>
        <w:rPr>
          <w:rFonts w:hint="eastAsia" w:eastAsia="宋体" w:cs="宋体"/>
          <w:b w:val="0"/>
          <w:bCs w:val="0"/>
          <w:sz w:val="21"/>
          <w:szCs w:val="21"/>
          <w:highlight w:val="none"/>
          <w:lang w:eastAsia="zh-CN"/>
        </w:rPr>
        <w:t xml:space="preserve">的采购文件导入政府采购客户端工具</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制作投标文件</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导出加密的投标文件（后缀名为</w:t>
      </w:r>
      <w:r>
        <w:rPr>
          <w:rFonts w:eastAsia="宋体"/>
          <w:b w:val="0"/>
          <w:bCs w:val="0"/>
          <w:sz w:val="21"/>
          <w:szCs w:val="21"/>
          <w:highlight w:val="none"/>
          <w:lang w:eastAsia="zh-CN"/>
        </w:rPr>
        <w:t xml:space="preserve">zip</w:t>
      </w: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通过</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系统上传投标文件。</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2</w:t>
      </w:r>
      <w:r>
        <w:rPr>
          <w:rFonts w:hint="eastAsia" w:eastAsia="宋体" w:cs="宋体"/>
          <w:b w:val="0"/>
          <w:bCs w:val="0"/>
          <w:sz w:val="21"/>
          <w:szCs w:val="21"/>
          <w:highlight w:val="none"/>
          <w:lang w:eastAsia="zh-CN"/>
        </w:rPr>
        <w:t xml:space="preserve">）</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数字证书</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的获取：供应商需办理</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锁，</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系统目前仅支持</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系统下的政务</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，省内各地区办理的</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系统下的政务</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全省通用。</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3</w:t>
      </w:r>
      <w:r>
        <w:rPr>
          <w:rFonts w:hint="eastAsia" w:eastAsia="宋体" w:cs="宋体"/>
          <w:b w:val="0"/>
          <w:bCs w:val="0"/>
          <w:sz w:val="21"/>
          <w:szCs w:val="21"/>
          <w:highlight w:val="none"/>
          <w:lang w:eastAsia="zh-CN"/>
        </w:rPr>
        <w:t xml:space="preserve">）</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数字证书</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的办理材料以及供应商操作手册详见：</w:t>
      </w:r>
      <w:r>
        <w:rPr>
          <w:rFonts w:eastAsia="宋体"/>
          <w:b w:val="0"/>
          <w:bCs w:val="0"/>
          <w:sz w:val="21"/>
          <w:szCs w:val="21"/>
          <w:highlight w:val="none"/>
          <w:lang w:eastAsia="zh-CN"/>
        </w:rPr>
        <w:t xml:space="preserve">http://jsxcmm.com/help/gys.html</w:t>
      </w:r>
      <w:r>
        <w:rPr>
          <w:rFonts w:hint="eastAsia" w:eastAsia="宋体" w:cs="宋体"/>
          <w:b w:val="0"/>
          <w:bCs w:val="0"/>
          <w:sz w:val="21"/>
          <w:szCs w:val="21"/>
          <w:highlight w:val="none"/>
          <w:lang w:eastAsia="zh-CN"/>
        </w:rPr>
        <w:t xml:space="preserve">。</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4</w:t>
      </w:r>
      <w:r>
        <w:rPr>
          <w:rFonts w:hint="eastAsia" w:eastAsia="宋体" w:cs="宋体"/>
          <w:b w:val="0"/>
          <w:bCs w:val="0"/>
          <w:sz w:val="21"/>
          <w:szCs w:val="21"/>
          <w:highlight w:val="none"/>
          <w:lang w:eastAsia="zh-CN"/>
        </w:rPr>
        <w:t xml:space="preserve">）潜在供应商访问</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系统的网络地址和方法：</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系统的网址：</w:t>
      </w:r>
      <w:r>
        <w:rPr>
          <w:rFonts w:eastAsia="宋体"/>
          <w:b w:val="0"/>
          <w:bCs w:val="0"/>
          <w:sz w:val="21"/>
          <w:szCs w:val="21"/>
          <w:highlight w:val="none"/>
          <w:lang w:eastAsia="zh-CN"/>
        </w:rPr>
        <w:t xml:space="preserve">http://jszfcg.jsczt.cn/jszc/login</w:t>
      </w:r>
      <w:r>
        <w:rPr>
          <w:rFonts w:hint="eastAsia" w:eastAsia="宋体" w:cs="宋体"/>
          <w:b w:val="0"/>
          <w:bCs w:val="0"/>
          <w:sz w:val="21"/>
          <w:szCs w:val="21"/>
          <w:highlight w:val="none"/>
          <w:lang w:eastAsia="zh-CN"/>
        </w:rPr>
        <w:t xml:space="preserve">。</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5</w:t>
      </w:r>
      <w:r>
        <w:rPr>
          <w:rFonts w:hint="eastAsia" w:eastAsia="宋体" w:cs="宋体"/>
          <w:b w:val="0"/>
          <w:bCs w:val="0"/>
          <w:sz w:val="21"/>
          <w:szCs w:val="21"/>
          <w:highlight w:val="none"/>
          <w:lang w:eastAsia="zh-CN"/>
        </w:rPr>
        <w:t xml:space="preserve">）采购文件（后缀名为</w:t>
      </w:r>
      <w:r>
        <w:rPr>
          <w:rFonts w:eastAsia="宋体" w:cs="Calibri"/>
          <w:b w:val="0"/>
          <w:bCs w:val="0"/>
          <w:sz w:val="21"/>
          <w:szCs w:val="21"/>
          <w:highlight w:val="none"/>
          <w:lang w:eastAsia="zh-CN"/>
        </w:rPr>
        <w:t xml:space="preserve">“</w:t>
      </w:r>
      <w:r>
        <w:rPr>
          <w:rFonts w:eastAsia="宋体"/>
          <w:b w:val="0"/>
          <w:bCs w:val="0"/>
          <w:sz w:val="21"/>
          <w:szCs w:val="21"/>
          <w:highlight w:val="none"/>
          <w:lang w:eastAsia="zh-CN"/>
        </w:rPr>
        <w:t xml:space="preserve">.kedt”</w:t>
      </w:r>
      <w:r>
        <w:rPr>
          <w:rFonts w:hint="eastAsia" w:eastAsia="宋体" w:cs="宋体"/>
          <w:b w:val="0"/>
          <w:bCs w:val="0"/>
          <w:sz w:val="21"/>
          <w:szCs w:val="21"/>
          <w:highlight w:val="none"/>
          <w:lang w:eastAsia="zh-CN"/>
        </w:rPr>
        <w:t xml:space="preserve">）、供应商操作手册及政府采购客户端工具也可通过</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已报名项目</w:t>
      </w:r>
      <w:r>
        <w:rPr>
          <w:rFonts w:eastAsia="宋体"/>
          <w:b w:val="0"/>
          <w:bCs w:val="0"/>
          <w:sz w:val="21"/>
          <w:szCs w:val="21"/>
          <w:highlight w:val="none"/>
          <w:lang w:eastAsia="zh-CN"/>
        </w:rPr>
        <w:t xml:space="preserve">--</w:t>
      </w:r>
      <w:r>
        <w:rPr>
          <w:rFonts w:hint="eastAsia" w:eastAsia="宋体" w:cs="宋体"/>
          <w:b w:val="0"/>
          <w:bCs w:val="0"/>
          <w:sz w:val="21"/>
          <w:szCs w:val="21"/>
          <w:highlight w:val="none"/>
          <w:lang w:eastAsia="zh-CN"/>
        </w:rPr>
        <w:t xml:space="preserve">报名详情页面内相应链接进行下载。</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6</w:t>
      </w:r>
      <w:r>
        <w:rPr>
          <w:rFonts w:hint="eastAsia" w:eastAsia="宋体" w:cs="宋体"/>
          <w:b w:val="0"/>
          <w:bCs w:val="0"/>
          <w:sz w:val="21"/>
          <w:szCs w:val="21"/>
          <w:highlight w:val="none"/>
          <w:lang w:eastAsia="zh-CN"/>
        </w:rPr>
        <w:t xml:space="preserve">）招标代理机构（采购代理机构）将数据电文形式的采购文件加载至</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系统，供潜在供应商下载或者查阅。</w:t>
      </w:r>
      <w:r>
        <w:rPr>
          <w:rFonts w:eastAsia="宋体"/>
          <w:b w:val="0"/>
          <w:bCs w:val="0"/>
          <w:sz w:val="21"/>
          <w:szCs w:val="21"/>
          <w:highlight w:val="none"/>
          <w:lang w:eastAsia="zh-CN"/>
        </w:rPr>
        <w:t xml:space="preserve">    </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7</w:t>
      </w:r>
      <w:r>
        <w:rPr>
          <w:rFonts w:hint="eastAsia" w:eastAsia="宋体" w:cs="宋体"/>
          <w:b w:val="0"/>
          <w:bCs w:val="0"/>
          <w:sz w:val="21"/>
          <w:szCs w:val="21"/>
          <w:highlight w:val="none"/>
          <w:lang w:eastAsia="zh-CN"/>
        </w:rPr>
        <w:t xml:space="preserve">）苏采云系统使用谷歌浏览器参与不见面开标。</w:t>
      </w:r>
      <w:r/>
    </w:p>
    <w:p>
      <w:pPr>
        <w:pStyle w:val="922"/>
        <w:ind w:firstLine="420"/>
        <w:rPr>
          <w:rFonts w:eastAsia="宋体"/>
          <w:b w:val="0"/>
          <w:bCs w:val="0"/>
          <w:sz w:val="21"/>
          <w:szCs w:val="21"/>
          <w:highlight w:val="none"/>
          <w:lang w:eastAsia="zh-CN"/>
        </w:rPr>
      </w:pPr>
      <w:r>
        <w:rPr>
          <w:rFonts w:eastAsia="宋体"/>
          <w:b w:val="0"/>
          <w:bCs w:val="0"/>
          <w:sz w:val="21"/>
          <w:szCs w:val="21"/>
          <w:highlight w:val="none"/>
          <w:lang w:eastAsia="zh-CN"/>
        </w:rPr>
        <w:t xml:space="preserve">3</w:t>
      </w:r>
      <w:r>
        <w:rPr>
          <w:rFonts w:hint="eastAsia" w:eastAsia="宋体" w:cs="宋体"/>
          <w:b w:val="0"/>
          <w:bCs w:val="0"/>
          <w:sz w:val="21"/>
          <w:szCs w:val="21"/>
          <w:highlight w:val="none"/>
          <w:lang w:eastAsia="zh-CN"/>
        </w:rPr>
        <w:t xml:space="preserve">、本次采购采用</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政府采购管理交易系统（苏采云）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22"/>
        <w:ind w:firstLine="420"/>
        <w:rPr>
          <w:rFonts w:eastAsia="宋体"/>
          <w:b w:val="0"/>
          <w:bCs w:val="0"/>
          <w:sz w:val="21"/>
          <w:szCs w:val="21"/>
          <w:highlight w:val="none"/>
          <w:lang w:eastAsia="zh-CN"/>
        </w:rPr>
      </w:pPr>
      <w:r>
        <w:rPr>
          <w:rFonts w:eastAsia="宋体"/>
          <w:b w:val="0"/>
          <w:bCs w:val="0"/>
          <w:sz w:val="21"/>
          <w:szCs w:val="21"/>
          <w:highlight w:val="none"/>
          <w:lang w:eastAsia="zh-CN"/>
        </w:rPr>
        <w:t xml:space="preserve">4</w:t>
      </w:r>
      <w:r>
        <w:rPr>
          <w:rFonts w:hint="eastAsia" w:eastAsia="宋体" w:cs="宋体"/>
          <w:b w:val="0"/>
          <w:bCs w:val="0"/>
          <w:sz w:val="21"/>
          <w:szCs w:val="21"/>
          <w:highlight w:val="none"/>
          <w:lang w:eastAsia="zh-CN"/>
        </w:rPr>
        <w:t xml:space="preserve">、供应商如确定参加磋商，可自行下载采购文件及有关资料，按照《操作手册》进行注册，领取</w:t>
      </w:r>
      <w:r>
        <w:rPr>
          <w:rFonts w:eastAsia="宋体"/>
          <w:b w:val="0"/>
          <w:bCs w:val="0"/>
          <w:sz w:val="21"/>
          <w:szCs w:val="21"/>
          <w:highlight w:val="none"/>
          <w:lang w:eastAsia="zh-CN"/>
        </w:rPr>
        <w:t xml:space="preserve">CA</w:t>
      </w:r>
      <w:r>
        <w:rPr>
          <w:rFonts w:hint="eastAsia" w:eastAsia="宋体" w:cs="宋体"/>
          <w:b w:val="0"/>
          <w:bCs w:val="0"/>
          <w:sz w:val="21"/>
          <w:szCs w:val="21"/>
          <w:highlight w:val="none"/>
          <w:lang w:eastAsia="zh-CN"/>
        </w:rPr>
        <w:t xml:space="preserve">和办理电子签章，并按《操作手册》要求制作、上传电子投标文件。</w:t>
      </w:r>
      <w:r/>
    </w:p>
    <w:p>
      <w:pPr>
        <w:pStyle w:val="922"/>
        <w:ind w:firstLine="420"/>
        <w:rPr>
          <w:rFonts w:eastAsia="宋体"/>
          <w:b w:val="0"/>
          <w:bCs w:val="0"/>
          <w:sz w:val="21"/>
          <w:szCs w:val="21"/>
          <w:highlight w:val="none"/>
          <w:lang w:eastAsia="zh-CN"/>
        </w:rPr>
      </w:pPr>
      <w:r>
        <w:rPr>
          <w:rFonts w:eastAsia="宋体"/>
          <w:b w:val="0"/>
          <w:bCs w:val="0"/>
          <w:sz w:val="21"/>
          <w:szCs w:val="21"/>
          <w:highlight w:val="none"/>
          <w:lang w:eastAsia="zh-CN"/>
        </w:rPr>
        <w:t xml:space="preserve">5</w:t>
      </w:r>
      <w:r>
        <w:rPr>
          <w:rFonts w:hint="eastAsia" w:eastAsia="宋体" w:cs="宋体"/>
          <w:b w:val="0"/>
          <w:bCs w:val="0"/>
          <w:sz w:val="21"/>
          <w:szCs w:val="21"/>
          <w:highlight w:val="none"/>
          <w:lang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22"/>
        <w:ind w:firstLine="420"/>
        <w:rPr>
          <w:rFonts w:eastAsia="宋体"/>
          <w:b w:val="0"/>
          <w:bCs w:val="0"/>
          <w:sz w:val="21"/>
          <w:szCs w:val="21"/>
          <w:highlight w:val="none"/>
          <w:lang w:eastAsia="zh-CN"/>
        </w:rPr>
      </w:pPr>
      <w:r>
        <w:rPr>
          <w:rFonts w:eastAsia="宋体"/>
          <w:b w:val="0"/>
          <w:bCs w:val="0"/>
          <w:sz w:val="21"/>
          <w:szCs w:val="21"/>
          <w:highlight w:val="none"/>
          <w:lang w:eastAsia="zh-CN"/>
        </w:rPr>
        <w:t xml:space="preserve">6</w:t>
      </w:r>
      <w:r>
        <w:rPr>
          <w:rFonts w:hint="eastAsia" w:eastAsia="宋体" w:cs="宋体"/>
          <w:b w:val="0"/>
          <w:bCs w:val="0"/>
          <w:sz w:val="21"/>
          <w:szCs w:val="21"/>
          <w:highlight w:val="none"/>
          <w:lang w:eastAsia="zh-CN"/>
        </w:rPr>
        <w:t xml:space="preserve">、政府采购信用承诺：</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根据《关于在政府采购活动中推行信用承诺制的通知》宁财购通〔</w:t>
      </w:r>
      <w:r>
        <w:rPr>
          <w:rFonts w:eastAsia="宋体"/>
          <w:b w:val="0"/>
          <w:bCs w:val="0"/>
          <w:sz w:val="21"/>
          <w:szCs w:val="21"/>
          <w:highlight w:val="none"/>
          <w:lang w:eastAsia="zh-CN"/>
        </w:rPr>
        <w:t xml:space="preserve">2021</w:t>
      </w: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5</w:t>
      </w:r>
      <w:r>
        <w:rPr>
          <w:rFonts w:hint="eastAsia" w:eastAsia="宋体" w:cs="宋体"/>
          <w:b w:val="0"/>
          <w:bCs w:val="0"/>
          <w:sz w:val="21"/>
          <w:szCs w:val="21"/>
          <w:highlight w:val="none"/>
          <w:lang w:eastAsia="zh-CN"/>
        </w:rPr>
        <w:t xml:space="preserve">号规定，</w:t>
      </w:r>
      <w:r>
        <w:rPr>
          <w:rFonts w:eastAsia="宋体"/>
          <w:b w:val="0"/>
          <w:bCs w:val="0"/>
          <w:sz w:val="21"/>
          <w:szCs w:val="21"/>
          <w:highlight w:val="none"/>
          <w:lang w:eastAsia="zh-CN"/>
        </w:rPr>
        <w:t xml:space="preserve"> </w:t>
      </w:r>
      <w:r>
        <w:rPr>
          <w:rFonts w:hint="eastAsia" w:eastAsia="宋体" w:cs="宋体"/>
          <w:b w:val="0"/>
          <w:bCs w:val="0"/>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南京公共采购信息网</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首页（</w:t>
      </w:r>
      <w:r>
        <w:rPr>
          <w:rFonts w:eastAsia="宋体"/>
          <w:b w:val="0"/>
          <w:bCs w:val="0"/>
          <w:sz w:val="21"/>
          <w:szCs w:val="21"/>
          <w:highlight w:val="none"/>
          <w:lang w:eastAsia="zh-CN"/>
        </w:rPr>
        <w:t xml:space="preserve">https://njgc.jfh.com/</w:t>
      </w:r>
      <w:r>
        <w:rPr>
          <w:rFonts w:hint="eastAsia" w:eastAsia="宋体" w:cs="宋体"/>
          <w:b w:val="0"/>
          <w:bCs w:val="0"/>
          <w:sz w:val="21"/>
          <w:szCs w:val="21"/>
          <w:highlight w:val="none"/>
          <w:lang w:eastAsia="zh-CN"/>
        </w:rPr>
        <w:t xml:space="preserve">）</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南京市政府采购供应商诚信档案</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系统链接打开系统页面（</w:t>
      </w:r>
      <w:r>
        <w:rPr>
          <w:rFonts w:eastAsia="宋体"/>
          <w:b w:val="0"/>
          <w:bCs w:val="0"/>
          <w:sz w:val="21"/>
          <w:szCs w:val="21"/>
          <w:highlight w:val="none"/>
          <w:lang w:eastAsia="zh-CN"/>
        </w:rPr>
        <w:t xml:space="preserve">http://180.101.238.212:8280/hodeframe2018_cxda/index.action;jsessionid=769BA9C8E1729422E7173B991C8EC1E5</w:t>
      </w:r>
      <w:r>
        <w:rPr>
          <w:rFonts w:hint="eastAsia" w:eastAsia="宋体" w:cs="宋体"/>
          <w:b w:val="0"/>
          <w:bCs w:val="0"/>
          <w:sz w:val="21"/>
          <w:szCs w:val="21"/>
          <w:highlight w:val="none"/>
          <w:lang w:eastAsia="zh-CN"/>
        </w:rPr>
        <w:t xml:space="preserve">）登录（未注册的供应商应先点击</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供应商注册点这里</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并按要求完成注册），然后在</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信用记录</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模块页面点击</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信用记录打印</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下载本单位信用记录表，由法人签字并盖单位公章，上传至电子响应文件中。</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在政府采购资格审查环节，供应商只需提供书面《南京市政府采购供应商信用记录表暨信用承诺书》，即可替代以下证明材料：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1</w:t>
      </w:r>
      <w:r>
        <w:rPr>
          <w:rFonts w:hint="eastAsia" w:eastAsia="宋体" w:cs="宋体"/>
          <w:b w:val="0"/>
          <w:bCs w:val="0"/>
          <w:sz w:val="21"/>
          <w:szCs w:val="21"/>
          <w:highlight w:val="none"/>
          <w:lang w:eastAsia="zh-CN"/>
        </w:rPr>
        <w:t xml:space="preserve">）符合国家相关规定的财务状况报告；</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2</w:t>
      </w:r>
      <w:r>
        <w:rPr>
          <w:rFonts w:hint="eastAsia" w:eastAsia="宋体" w:cs="宋体"/>
          <w:b w:val="0"/>
          <w:bCs w:val="0"/>
          <w:sz w:val="21"/>
          <w:szCs w:val="21"/>
          <w:highlight w:val="none"/>
          <w:lang w:eastAsia="zh-CN"/>
        </w:rPr>
        <w:t xml:space="preserve">）依法缴纳税收的证明材料；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3</w:t>
      </w:r>
      <w:r>
        <w:rPr>
          <w:rFonts w:hint="eastAsia" w:eastAsia="宋体" w:cs="宋体"/>
          <w:b w:val="0"/>
          <w:bCs w:val="0"/>
          <w:sz w:val="21"/>
          <w:szCs w:val="21"/>
          <w:highlight w:val="none"/>
          <w:lang w:eastAsia="zh-CN"/>
        </w:rPr>
        <w:t xml:space="preserve">）依法缴纳社会保障资金的证明材料；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4</w:t>
      </w:r>
      <w:r>
        <w:rPr>
          <w:rFonts w:hint="eastAsia" w:eastAsia="宋体" w:cs="宋体"/>
          <w:b w:val="0"/>
          <w:bCs w:val="0"/>
          <w:sz w:val="21"/>
          <w:szCs w:val="21"/>
          <w:highlight w:val="none"/>
          <w:lang w:eastAsia="zh-CN"/>
        </w:rPr>
        <w:t xml:space="preserve">）具备履行政府采购合同所必需的设备和专业技术能力的证明材料；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5</w:t>
      </w:r>
      <w:r>
        <w:rPr>
          <w:rFonts w:hint="eastAsia" w:eastAsia="宋体" w:cs="宋体"/>
          <w:b w:val="0"/>
          <w:bCs w:val="0"/>
          <w:sz w:val="21"/>
          <w:szCs w:val="21"/>
          <w:highlight w:val="none"/>
          <w:lang w:eastAsia="zh-CN"/>
        </w:rPr>
        <w:t xml:space="preserve">）参加政府采购活动前三年内在经营活动中没有重大违法记录的证明材料；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6</w:t>
      </w:r>
      <w:r>
        <w:rPr>
          <w:rFonts w:hint="eastAsia" w:eastAsia="宋体" w:cs="宋体"/>
          <w:b w:val="0"/>
          <w:bCs w:val="0"/>
          <w:sz w:val="21"/>
          <w:szCs w:val="21"/>
          <w:highlight w:val="none"/>
          <w:lang w:eastAsia="zh-CN"/>
        </w:rPr>
        <w:t xml:space="preserve">）未被列入失信被执行人、重大税收违法失信主体、政府采购严重违法失信行为记录名单的证明材料。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供应商涉及以下情形的，不适用信用承诺，仍须提供上述证明材料：</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1</w:t>
      </w:r>
      <w:r>
        <w:rPr>
          <w:rFonts w:hint="eastAsia" w:eastAsia="宋体" w:cs="宋体"/>
          <w:b w:val="0"/>
          <w:bCs w:val="0"/>
          <w:sz w:val="21"/>
          <w:szCs w:val="21"/>
          <w:highlight w:val="none"/>
          <w:lang w:eastAsia="zh-CN"/>
        </w:rPr>
        <w:t xml:space="preserve">）供应商被列入严重失信主体名单；</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2</w:t>
      </w:r>
      <w:r>
        <w:rPr>
          <w:rFonts w:hint="eastAsia" w:eastAsia="宋体" w:cs="宋体"/>
          <w:b w:val="0"/>
          <w:bCs w:val="0"/>
          <w:sz w:val="21"/>
          <w:szCs w:val="21"/>
          <w:highlight w:val="none"/>
          <w:lang w:eastAsia="zh-CN"/>
        </w:rPr>
        <w:t xml:space="preserve">）被相关监管部门作出行政处罚且尚在处罚有效期内；</w:t>
      </w:r>
      <w:r/>
    </w:p>
    <w:p>
      <w:pPr>
        <w:pStyle w:val="922"/>
        <w:ind w:firstLine="420"/>
        <w:rPr>
          <w:rFonts w:eastAsia="宋体"/>
          <w:b w:val="0"/>
          <w:bCs w:val="0"/>
          <w:sz w:val="21"/>
          <w:szCs w:val="21"/>
          <w:highlight w:val="none"/>
          <w:lang w:eastAsia="zh-CN"/>
        </w:rPr>
      </w:pPr>
      <w:r>
        <w:rPr>
          <w:rFonts w:hint="eastAsia" w:eastAsia="宋体" w:cs="宋体"/>
          <w:b w:val="0"/>
          <w:bCs w:val="0"/>
          <w:sz w:val="21"/>
          <w:szCs w:val="21"/>
          <w:highlight w:val="none"/>
          <w:lang w:eastAsia="zh-CN"/>
        </w:rPr>
        <w:t xml:space="preserve">（</w:t>
      </w:r>
      <w:r>
        <w:rPr>
          <w:rFonts w:eastAsia="宋体"/>
          <w:b w:val="0"/>
          <w:bCs w:val="0"/>
          <w:sz w:val="21"/>
          <w:szCs w:val="21"/>
          <w:highlight w:val="none"/>
          <w:lang w:eastAsia="zh-CN"/>
        </w:rPr>
        <w:t xml:space="preserve">3</w:t>
      </w:r>
      <w:r>
        <w:rPr>
          <w:rFonts w:hint="eastAsia" w:eastAsia="宋体" w:cs="宋体"/>
          <w:b w:val="0"/>
          <w:bCs w:val="0"/>
          <w:sz w:val="21"/>
          <w:szCs w:val="21"/>
          <w:highlight w:val="none"/>
          <w:lang w:eastAsia="zh-CN"/>
        </w:rPr>
        <w:t xml:space="preserve">）其他法律、行政法规规定的不适用信用承诺的情形。</w:t>
      </w:r>
      <w:r/>
    </w:p>
    <w:p>
      <w:pPr>
        <w:pStyle w:val="922"/>
        <w:ind w:firstLine="0"/>
        <w:rPr>
          <w:rFonts w:hint="eastAsia" w:eastAsia="宋体" w:cs="宋体"/>
          <w:b w:val="0"/>
          <w:bCs w:val="0"/>
          <w:sz w:val="21"/>
          <w:szCs w:val="21"/>
          <w:highlight w:val="none"/>
          <w:lang w:eastAsia="zh-CN"/>
        </w:rPr>
      </w:pPr>
      <w:r>
        <w:rPr>
          <w:rFonts w:hint="eastAsia" w:eastAsia="宋体" w:cs="宋体"/>
          <w:b w:val="0"/>
          <w:bCs w:val="0"/>
          <w:sz w:val="21"/>
          <w:szCs w:val="21"/>
          <w:highlight w:val="none"/>
          <w:lang w:eastAsia="zh-CN"/>
        </w:rPr>
        <w:t xml:space="preserve">供应商对信用承诺内容的真实性、合法性、有效性负责。如作出虚假信用承诺，视同为</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提供虚假材料谋取中标、成交</w:t>
      </w:r>
      <w:r>
        <w:rPr>
          <w:rFonts w:eastAsia="宋体" w:cs="Calibri"/>
          <w:b w:val="0"/>
          <w:bCs w:val="0"/>
          <w:sz w:val="21"/>
          <w:szCs w:val="21"/>
          <w:highlight w:val="none"/>
          <w:lang w:eastAsia="zh-CN"/>
        </w:rPr>
        <w:t xml:space="preserve">”</w:t>
      </w:r>
      <w:r>
        <w:rPr>
          <w:rFonts w:hint="eastAsia" w:eastAsia="宋体" w:cs="宋体"/>
          <w:b w:val="0"/>
          <w:bCs w:val="0"/>
          <w:sz w:val="21"/>
          <w:szCs w:val="21"/>
          <w:highlight w:val="none"/>
          <w:lang w:eastAsia="zh-CN"/>
        </w:rPr>
        <w:t xml:space="preserve">的违法行为。</w:t>
      </w:r>
      <w:bookmarkEnd w:id="33"/>
      <w:r/>
      <w:r/>
    </w:p>
    <w:p>
      <w:pPr>
        <w:pStyle w:val="922"/>
        <w:ind w:firstLine="0"/>
        <w:rPr>
          <w:rFonts w:eastAsia="宋体"/>
          <w:b w:val="0"/>
          <w:bCs w:val="0"/>
          <w:sz w:val="21"/>
          <w:szCs w:val="21"/>
          <w:highlight w:val="none"/>
          <w:lang w:eastAsia="zh-CN"/>
        </w:rPr>
      </w:pPr>
      <w:r>
        <w:rPr>
          <w:rFonts w:hint="eastAsia" w:eastAsia="宋体"/>
          <w:b w:val="0"/>
          <w:bCs w:val="0"/>
          <w:sz w:val="21"/>
          <w:szCs w:val="21"/>
          <w:highlight w:val="none"/>
          <w:lang w:eastAsia="zh-CN"/>
        </w:rPr>
        <w:t xml:space="preserve">八、对本次磋商提出询问，请按</w:t>
      </w:r>
      <w:r>
        <w:rPr>
          <w:rFonts w:eastAsia="宋体"/>
          <w:b w:val="0"/>
          <w:bCs w:val="0"/>
          <w:sz w:val="21"/>
          <w:szCs w:val="21"/>
          <w:highlight w:val="none"/>
          <w:lang w:eastAsia="zh-CN"/>
        </w:rPr>
        <w:t xml:space="preserve">以下方式</w:t>
      </w:r>
      <w:r>
        <w:rPr>
          <w:rFonts w:hint="eastAsia" w:eastAsia="宋体"/>
          <w:b w:val="0"/>
          <w:bCs w:val="0"/>
          <w:sz w:val="21"/>
          <w:szCs w:val="21"/>
          <w:highlight w:val="none"/>
          <w:lang w:eastAsia="zh-CN"/>
        </w:rPr>
        <w:t xml:space="preserve">联系</w:t>
      </w:r>
      <w:bookmarkEnd w:id="29"/>
      <w:r/>
      <w:bookmarkEnd w:id="30"/>
      <w:r/>
      <w:bookmarkEnd w:id="31"/>
      <w:r/>
      <w:bookmarkEnd w:id="32"/>
      <w:r/>
      <w:r/>
    </w:p>
    <w:p>
      <w:pPr>
        <w:pStyle w:val="922"/>
        <w:ind w:firstLine="0"/>
        <w:rPr>
          <w:rFonts w:eastAsia="宋体"/>
          <w:b w:val="0"/>
          <w:bCs w:val="0"/>
          <w:sz w:val="21"/>
          <w:szCs w:val="22"/>
          <w:highlight w:val="none"/>
          <w:lang w:eastAsia="zh-CN"/>
        </w:rPr>
      </w:pPr>
      <w:r>
        <w:rPr>
          <w:rFonts w:eastAsia="宋体"/>
          <w:b w:val="0"/>
          <w:bCs w:val="0"/>
          <w:sz w:val="21"/>
          <w:szCs w:val="22"/>
          <w:highlight w:val="none"/>
          <w:lang w:eastAsia="zh-CN"/>
        </w:rPr>
        <w:t xml:space="preserve">1.</w:t>
      </w:r>
      <w:r>
        <w:rPr>
          <w:rFonts w:hint="eastAsia" w:eastAsia="宋体" w:cs="宋体"/>
          <w:b w:val="0"/>
          <w:bCs w:val="0"/>
          <w:sz w:val="21"/>
          <w:szCs w:val="22"/>
          <w:highlight w:val="none"/>
          <w:lang w:eastAsia="zh-CN"/>
        </w:rPr>
        <w:t xml:space="preserve">采购人信息</w:t>
      </w:r>
      <w:r/>
    </w:p>
    <w:p>
      <w:pPr>
        <w:pStyle w:val="922"/>
        <w:ind w:firstLine="0"/>
        <w:rPr>
          <w:rFonts w:eastAsia="宋体"/>
          <w:b w:val="0"/>
          <w:bCs w:val="0"/>
          <w:sz w:val="21"/>
          <w:szCs w:val="22"/>
          <w:highlight w:val="none"/>
          <w:lang w:eastAsia="zh-CN"/>
        </w:rPr>
      </w:pPr>
      <w:r>
        <w:rPr>
          <w:rFonts w:hint="eastAsia" w:eastAsia="宋体" w:cs="宋体"/>
          <w:b w:val="0"/>
          <w:bCs w:val="0"/>
          <w:sz w:val="21"/>
          <w:szCs w:val="22"/>
          <w:highlight w:val="none"/>
          <w:lang w:eastAsia="zh-CN"/>
        </w:rPr>
        <w:t xml:space="preserve">名</w:t>
      </w:r>
      <w:r>
        <w:rPr>
          <w:rFonts w:eastAsia="宋体"/>
          <w:b w:val="0"/>
          <w:bCs w:val="0"/>
          <w:sz w:val="21"/>
          <w:szCs w:val="22"/>
          <w:highlight w:val="none"/>
          <w:lang w:eastAsia="zh-CN"/>
        </w:rPr>
        <w:t xml:space="preserve"> </w:t>
      </w:r>
      <w:r>
        <w:rPr>
          <w:rFonts w:hint="eastAsia" w:eastAsia="宋体" w:cs="宋体"/>
          <w:b w:val="0"/>
          <w:bCs w:val="0"/>
          <w:sz w:val="21"/>
          <w:szCs w:val="22"/>
          <w:highlight w:val="none"/>
          <w:lang w:eastAsia="zh-CN"/>
        </w:rPr>
        <w:t xml:space="preserve">称：南京市江宁区人民政府汤山街道办事处</w:t>
      </w:r>
      <w:r>
        <w:rPr>
          <w:rFonts w:eastAsia="宋体"/>
          <w:b w:val="0"/>
          <w:bCs w:val="0"/>
          <w:sz w:val="21"/>
          <w:szCs w:val="22"/>
          <w:highlight w:val="none"/>
          <w:lang w:eastAsia="zh-CN"/>
        </w:rPr>
        <w:t xml:space="preserve"> </w:t>
      </w:r>
      <w:r>
        <w:rPr>
          <w:rFonts w:hint="eastAsia" w:eastAsia="宋体" w:cs="宋体"/>
          <w:b w:val="0"/>
          <w:bCs w:val="0"/>
          <w:sz w:val="21"/>
          <w:szCs w:val="22"/>
          <w:highlight w:val="none"/>
          <w:lang w:eastAsia="zh-CN"/>
        </w:rPr>
        <w:t xml:space="preserve">　　</w:t>
      </w:r>
      <w:r/>
    </w:p>
    <w:p>
      <w:pPr>
        <w:pStyle w:val="922"/>
        <w:ind w:firstLine="0"/>
        <w:rPr>
          <w:rFonts w:hint="default" w:eastAsia="宋体"/>
          <w:b w:val="0"/>
          <w:bCs w:val="0"/>
          <w:sz w:val="21"/>
          <w:szCs w:val="22"/>
          <w:highlight w:val="none"/>
          <w:lang w:val="en-US" w:eastAsia="zh-CN"/>
        </w:rPr>
      </w:pPr>
      <w:r>
        <w:rPr>
          <w:rFonts w:hint="eastAsia" w:eastAsia="宋体" w:cs="宋体"/>
          <w:b w:val="0"/>
          <w:bCs w:val="0"/>
          <w:sz w:val="21"/>
          <w:szCs w:val="22"/>
          <w:highlight w:val="none"/>
          <w:lang w:eastAsia="zh-CN"/>
        </w:rPr>
        <w:t xml:space="preserve">地址：南京市江宁区汤山街道汤泉西路18号汤山街道办事处</w:t>
      </w:r>
      <w:r/>
    </w:p>
    <w:p>
      <w:pPr>
        <w:pStyle w:val="922"/>
        <w:ind w:firstLine="0"/>
        <w:rPr>
          <w:rFonts w:hint="default" w:eastAsia="宋体"/>
          <w:b w:val="0"/>
          <w:bCs w:val="0"/>
          <w:sz w:val="21"/>
          <w:szCs w:val="22"/>
          <w:highlight w:val="none"/>
          <w:lang w:val="en-US" w:eastAsia="zh-CN"/>
        </w:rPr>
      </w:pPr>
      <w:r>
        <w:rPr>
          <w:rFonts w:hint="eastAsia" w:eastAsia="宋体" w:cs="宋体"/>
          <w:b w:val="0"/>
          <w:bCs w:val="0"/>
          <w:sz w:val="21"/>
          <w:szCs w:val="22"/>
          <w:highlight w:val="none"/>
          <w:lang w:eastAsia="zh-CN"/>
        </w:rPr>
        <w:t xml:space="preserve">联系方式：</w:t>
      </w:r>
      <w:bookmarkStart w:id="34" w:name="OLE_LINK3"/>
      <w:r>
        <w:rPr>
          <w:rFonts w:hint="eastAsia" w:eastAsia="宋体" w:cs="宋体"/>
          <w:b w:val="0"/>
          <w:bCs w:val="0"/>
          <w:sz w:val="21"/>
          <w:szCs w:val="22"/>
          <w:highlight w:val="none"/>
          <w:lang w:val="en-US" w:eastAsia="zh-CN"/>
        </w:rPr>
        <w:t xml:space="preserve">夏主任</w:t>
      </w:r>
      <w:bookmarkEnd w:id="34"/>
      <w:r/>
    </w:p>
    <w:p>
      <w:pPr>
        <w:pStyle w:val="922"/>
        <w:ind w:firstLine="0"/>
        <w:rPr>
          <w:rFonts w:eastAsia="宋体"/>
          <w:b w:val="0"/>
          <w:bCs w:val="0"/>
          <w:sz w:val="21"/>
          <w:szCs w:val="22"/>
          <w:highlight w:val="none"/>
          <w:lang w:eastAsia="zh-CN"/>
        </w:rPr>
      </w:pPr>
      <w:r>
        <w:rPr>
          <w:rFonts w:eastAsia="宋体"/>
          <w:b w:val="0"/>
          <w:bCs w:val="0"/>
          <w:sz w:val="21"/>
          <w:szCs w:val="22"/>
          <w:highlight w:val="none"/>
          <w:lang w:eastAsia="zh-CN"/>
        </w:rPr>
        <w:t xml:space="preserve">2.</w:t>
      </w:r>
      <w:r>
        <w:rPr>
          <w:rFonts w:hint="eastAsia" w:eastAsia="宋体" w:cs="宋体"/>
          <w:b w:val="0"/>
          <w:bCs w:val="0"/>
          <w:sz w:val="21"/>
          <w:szCs w:val="22"/>
          <w:highlight w:val="none"/>
          <w:lang w:eastAsia="zh-CN"/>
        </w:rPr>
        <w:t xml:space="preserve">采购代理机构信息</w:t>
      </w:r>
      <w:r/>
    </w:p>
    <w:p>
      <w:pPr>
        <w:pStyle w:val="922"/>
        <w:ind w:firstLine="0"/>
        <w:rPr>
          <w:rFonts w:eastAsia="宋体"/>
          <w:b w:val="0"/>
          <w:bCs w:val="0"/>
          <w:sz w:val="21"/>
          <w:szCs w:val="22"/>
          <w:highlight w:val="none"/>
          <w:lang w:eastAsia="zh-CN"/>
        </w:rPr>
      </w:pPr>
      <w:r>
        <w:rPr>
          <w:rFonts w:hint="eastAsia" w:eastAsia="宋体" w:cs="宋体"/>
          <w:b w:val="0"/>
          <w:bCs w:val="0"/>
          <w:sz w:val="21"/>
          <w:szCs w:val="22"/>
          <w:highlight w:val="none"/>
          <w:lang w:eastAsia="zh-CN"/>
        </w:rPr>
        <w:t xml:space="preserve">名</w:t>
      </w:r>
      <w:r>
        <w:rPr>
          <w:rFonts w:eastAsia="宋体"/>
          <w:b w:val="0"/>
          <w:bCs w:val="0"/>
          <w:sz w:val="21"/>
          <w:szCs w:val="22"/>
          <w:highlight w:val="none"/>
          <w:lang w:eastAsia="zh-CN"/>
        </w:rPr>
        <w:t xml:space="preserve"> </w:t>
      </w:r>
      <w:r>
        <w:rPr>
          <w:rFonts w:hint="eastAsia" w:eastAsia="宋体" w:cs="宋体"/>
          <w:b w:val="0"/>
          <w:bCs w:val="0"/>
          <w:sz w:val="21"/>
          <w:szCs w:val="22"/>
          <w:highlight w:val="none"/>
          <w:lang w:eastAsia="zh-CN"/>
        </w:rPr>
        <w:t xml:space="preserve">称：南京富弘工程项目管理有限公司　</w:t>
      </w:r>
      <w:r/>
    </w:p>
    <w:p>
      <w:pPr>
        <w:pStyle w:val="922"/>
        <w:ind w:firstLine="0"/>
        <w:rPr>
          <w:rFonts w:eastAsia="宋体"/>
          <w:b w:val="0"/>
          <w:bCs w:val="0"/>
          <w:sz w:val="21"/>
          <w:szCs w:val="22"/>
          <w:highlight w:val="none"/>
          <w:lang w:eastAsia="zh-CN"/>
        </w:rPr>
      </w:pPr>
      <w:r>
        <w:rPr>
          <w:rFonts w:hint="eastAsia" w:eastAsia="宋体" w:cs="宋体"/>
          <w:b w:val="0"/>
          <w:bCs w:val="0"/>
          <w:sz w:val="21"/>
          <w:szCs w:val="22"/>
          <w:highlight w:val="none"/>
          <w:lang w:eastAsia="zh-CN"/>
        </w:rPr>
        <w:t xml:space="preserve">地　址：南京市江宁区东山街道文靖西路108号中前社区院内西楼三楼</w:t>
      </w:r>
      <w:r/>
    </w:p>
    <w:p>
      <w:pPr>
        <w:pStyle w:val="922"/>
        <w:ind w:firstLine="0"/>
        <w:rPr>
          <w:rFonts w:eastAsia="宋体"/>
          <w:b w:val="0"/>
          <w:bCs w:val="0"/>
          <w:sz w:val="21"/>
          <w:szCs w:val="22"/>
          <w:highlight w:val="none"/>
          <w:lang w:eastAsia="zh-CN"/>
        </w:rPr>
      </w:pPr>
      <w:r>
        <w:rPr>
          <w:rFonts w:hint="eastAsia" w:eastAsia="宋体" w:cs="宋体"/>
          <w:b w:val="0"/>
          <w:bCs w:val="0"/>
          <w:sz w:val="21"/>
          <w:szCs w:val="22"/>
          <w:highlight w:val="none"/>
          <w:lang w:eastAsia="zh-CN"/>
        </w:rPr>
        <w:t xml:space="preserve">联系方式：</w:t>
      </w:r>
      <w:r>
        <w:rPr>
          <w:rFonts w:hint="eastAsia" w:eastAsia="宋体"/>
          <w:b w:val="0"/>
          <w:bCs w:val="0"/>
          <w:sz w:val="21"/>
          <w:szCs w:val="22"/>
          <w:highlight w:val="none"/>
          <w:lang w:eastAsia="zh-CN"/>
        </w:rPr>
        <w:t xml:space="preserve">13776545772</w:t>
      </w:r>
      <w:r>
        <w:rPr>
          <w:rFonts w:hint="eastAsia" w:eastAsia="宋体" w:cs="宋体"/>
          <w:b w:val="0"/>
          <w:bCs w:val="0"/>
          <w:sz w:val="21"/>
          <w:szCs w:val="22"/>
          <w:highlight w:val="none"/>
          <w:lang w:eastAsia="zh-CN"/>
        </w:rPr>
        <w:t xml:space="preserve">　</w:t>
      </w:r>
      <w:r/>
    </w:p>
    <w:p>
      <w:pPr>
        <w:pStyle w:val="922"/>
        <w:ind w:firstLine="0"/>
        <w:rPr>
          <w:rFonts w:eastAsia="宋体"/>
          <w:b w:val="0"/>
          <w:bCs w:val="0"/>
          <w:sz w:val="21"/>
          <w:szCs w:val="22"/>
          <w:highlight w:val="none"/>
          <w:lang w:eastAsia="zh-CN"/>
        </w:rPr>
      </w:pPr>
      <w:r>
        <w:rPr>
          <w:rFonts w:eastAsia="宋体"/>
          <w:b w:val="0"/>
          <w:bCs w:val="0"/>
          <w:sz w:val="21"/>
          <w:szCs w:val="22"/>
          <w:highlight w:val="none"/>
          <w:lang w:eastAsia="zh-CN"/>
        </w:rPr>
        <w:t xml:space="preserve">3.</w:t>
      </w:r>
      <w:r>
        <w:rPr>
          <w:rFonts w:hint="eastAsia" w:eastAsia="宋体" w:cs="宋体"/>
          <w:b w:val="0"/>
          <w:bCs w:val="0"/>
          <w:sz w:val="21"/>
          <w:szCs w:val="22"/>
          <w:highlight w:val="none"/>
          <w:lang w:eastAsia="zh-CN"/>
        </w:rPr>
        <w:t xml:space="preserve">项目联系方式</w:t>
      </w:r>
      <w:r/>
    </w:p>
    <w:p>
      <w:pPr>
        <w:pStyle w:val="922"/>
        <w:ind w:firstLine="0"/>
        <w:rPr>
          <w:rFonts w:eastAsia="宋体"/>
          <w:b w:val="0"/>
          <w:bCs w:val="0"/>
          <w:sz w:val="21"/>
          <w:szCs w:val="22"/>
          <w:highlight w:val="none"/>
          <w:lang w:eastAsia="zh-CN"/>
        </w:rPr>
      </w:pPr>
      <w:r>
        <w:rPr>
          <w:rFonts w:hint="eastAsia" w:eastAsia="宋体" w:cs="宋体"/>
          <w:b w:val="0"/>
          <w:bCs w:val="0"/>
          <w:sz w:val="21"/>
          <w:szCs w:val="22"/>
          <w:highlight w:val="none"/>
          <w:lang w:eastAsia="zh-CN"/>
        </w:rPr>
        <w:t xml:space="preserve">项目联系人：</w:t>
      </w:r>
      <w:r>
        <w:rPr>
          <w:rFonts w:hint="eastAsia" w:eastAsia="宋体" w:cs="宋体"/>
          <w:b w:val="0"/>
          <w:bCs w:val="0"/>
          <w:sz w:val="21"/>
          <w:szCs w:val="22"/>
          <w:highlight w:val="none"/>
          <w:lang w:val="en-US" w:eastAsia="zh-CN"/>
        </w:rPr>
        <w:t xml:space="preserve">姜激扬</w:t>
      </w:r>
      <w:r/>
    </w:p>
    <w:p>
      <w:pPr>
        <w:pStyle w:val="922"/>
        <w:ind w:firstLine="0"/>
        <w:rPr>
          <w:rFonts w:hint="eastAsia" w:eastAsia="宋体"/>
          <w:b w:val="0"/>
          <w:bCs w:val="0"/>
          <w:highlight w:val="none"/>
          <w:lang w:eastAsia="zh-CN"/>
        </w:rPr>
      </w:pPr>
      <w:r>
        <w:rPr>
          <w:rFonts w:hint="eastAsia" w:eastAsia="宋体" w:cs="宋体"/>
          <w:b w:val="0"/>
          <w:bCs w:val="0"/>
          <w:sz w:val="21"/>
          <w:szCs w:val="22"/>
          <w:highlight w:val="none"/>
          <w:lang w:eastAsia="zh-CN"/>
        </w:rPr>
        <w:t xml:space="preserve">电　话：</w:t>
      </w:r>
      <w:r>
        <w:rPr>
          <w:rFonts w:hint="eastAsia" w:eastAsia="宋体"/>
          <w:b w:val="0"/>
          <w:bCs w:val="0"/>
          <w:sz w:val="21"/>
          <w:szCs w:val="22"/>
          <w:highlight w:val="none"/>
          <w:lang w:eastAsia="zh-CN"/>
        </w:rPr>
        <w:t xml:space="preserve">13776545772</w:t>
      </w:r>
      <w:r>
        <w:rPr>
          <w:rFonts w:hint="eastAsia" w:eastAsia="宋体" w:cs="宋体"/>
          <w:b w:val="0"/>
          <w:bCs w:val="0"/>
          <w:sz w:val="21"/>
          <w:szCs w:val="22"/>
          <w:highlight w:val="none"/>
          <w:lang w:eastAsia="zh-CN"/>
        </w:rPr>
        <w:t xml:space="preserve">　</w:t>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876"/>
        <w:numPr>
          <w:ilvl w:val="0"/>
          <w:numId w:val="2"/>
        </w:numPr>
        <w:jc w:val="center"/>
        <w:spacing w:line="360" w:lineRule="auto"/>
        <w:tabs>
          <w:tab w:val="left" w:pos="1281" w:leader="none"/>
        </w:tabs>
        <w:rPr>
          <w:rFonts w:ascii="宋体" w:hAnsi="宋体" w:eastAsia="宋体"/>
          <w:b w:val="0"/>
          <w:bCs w:val="0"/>
          <w:highlight w:val="none"/>
          <w:lang w:eastAsia="zh-CN"/>
        </w:rPr>
      </w:pPr>
      <w:r/>
      <w:bookmarkStart w:id="35" w:name="_bookmark1"/>
      <w:r/>
      <w:bookmarkEnd w:id="35"/>
      <w:r>
        <w:rPr>
          <w:rFonts w:ascii="宋体" w:hAnsi="宋体" w:eastAsia="宋体"/>
          <w:b w:val="0"/>
          <w:bCs w:val="0"/>
          <w:highlight w:val="none"/>
          <w:lang w:eastAsia="zh-CN"/>
        </w:rPr>
        <w:br w:type="page" w:clear="all"/>
      </w:r>
      <w:r>
        <w:rPr>
          <w:rFonts w:ascii="宋体" w:hAnsi="宋体" w:eastAsia="宋体"/>
          <w:b w:val="0"/>
          <w:bCs w:val="0"/>
          <w:highlight w:val="none"/>
          <w:lang w:eastAsia="zh-CN"/>
        </w:rPr>
        <w:t xml:space="preserve">供应商须知</w:t>
      </w:r>
      <w:bookmarkStart w:id="36" w:name="一、总    则"/>
      <w:r/>
      <w:bookmarkEnd w:id="36"/>
      <w:r/>
      <w:bookmarkStart w:id="37" w:name="_bookmark2"/>
      <w:r/>
      <w:bookmarkEnd w:id="37"/>
      <w:r/>
      <w:r/>
    </w:p>
    <w:tbl>
      <w:tblPr>
        <w:tblStyle w:val="699"/>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724"/>
        <w:gridCol w:w="7260"/>
      </w:tblGrid>
      <w:tr>
        <w:trPr>
          <w:jc w:val="center"/>
          <w:trHeight w:val="43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内容</w:t>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采购人</w:t>
            </w:r>
            <w:r/>
          </w:p>
        </w:tc>
        <w:tc>
          <w:tcPr>
            <w:tcBorders>
              <w:top w:val="single" w:color="000000" w:sz="4" w:space="0"/>
              <w:left w:val="single" w:color="000000" w:sz="4" w:space="0"/>
              <w:bottom w:val="single" w:color="000000" w:sz="4" w:space="0"/>
              <w:right w:val="single" w:color="000000" w:sz="4" w:space="0"/>
            </w:tcBorders>
            <w:tcW w:w="7260" w:type="dxa"/>
            <w:vAlign w:val="top"/>
            <w:textDirection w:val="lrTb"/>
            <w:noWrap/>
          </w:tcPr>
          <w:p>
            <w:pP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名  称：南京市江宁区人民政府汤山街道办事处</w:t>
            </w:r>
            <w:r/>
          </w:p>
          <w:p>
            <w:pP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地  址：南京市江宁区汤山街道汤泉西路18号汤山街道办事处</w:t>
            </w:r>
            <w:r/>
          </w:p>
        </w:tc>
      </w:tr>
      <w:tr>
        <w:trPr>
          <w:jc w:val="center"/>
          <w:trHeight w:val="210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采购代理机构</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名 称：南京富弘工程项目管理有限公司　</w:t>
            </w:r>
            <w:r/>
          </w:p>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地　址：南京市江宁区东山街道文靖西路108号中前社区院内西楼三楼</w:t>
            </w:r>
            <w:r/>
          </w:p>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项目联系人：姜激扬</w:t>
            </w:r>
            <w:r/>
          </w:p>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联系方式：13776545772</w:t>
            </w:r>
            <w:r/>
          </w:p>
          <w:p>
            <w:pPr>
              <w:pStyle w:val="703"/>
              <w:rPr>
                <w:rFonts w:hint="default"/>
                <w:highlight w:val="none"/>
                <w:lang w:val="en-US" w:eastAsia="zh-CN"/>
              </w:rPr>
            </w:pPr>
            <w:r>
              <w:rPr>
                <w:rFonts w:hint="eastAsia" w:ascii="宋体" w:hAnsi="宋体" w:cs="宋体"/>
                <w:b w:val="0"/>
                <w:bCs w:val="0"/>
                <w:sz w:val="21"/>
                <w:szCs w:val="21"/>
                <w:highlight w:val="none"/>
                <w:lang w:val="en-US" w:eastAsia="zh-CN"/>
              </w:rPr>
              <w:t xml:space="preserve">邮箱：</w:t>
            </w:r>
            <w:r>
              <w:rPr>
                <w:rFonts w:hint="eastAsia" w:ascii="宋体" w:hAnsi="宋体" w:eastAsia="Calibri" w:cs="宋体"/>
                <w:b w:val="0"/>
                <w:bCs w:val="0"/>
                <w:sz w:val="21"/>
                <w:szCs w:val="21"/>
                <w:highlight w:val="none"/>
                <w:lang w:val="en-US" w:eastAsia="zh-CN" w:bidi="ar-SA"/>
              </w:rPr>
              <w:t xml:space="preserve">877018251@qq.com</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03"/>
              <w:jc w:val="cente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采购项目名称</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pStyle w:val="703"/>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锦泉东苑小区电动车车棚土建及安装项目</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03"/>
              <w:jc w:val="cente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项目实施地点</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jc w:val="both"/>
              <w:spacing w:line="360" w:lineRule="auto"/>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南京市江宁区汤山街道锦泉东苑小区</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03"/>
              <w:jc w:val="cente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资金来源</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pStyle w:val="703"/>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财政资金</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03"/>
              <w:jc w:val="cente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评审方法</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pStyle w:val="703"/>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综合评分法</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03"/>
              <w:jc w:val="cente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投标有效期</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pStyle w:val="703"/>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提交投标文件截止之日起60日</w:t>
            </w:r>
            <w:r/>
          </w:p>
        </w:tc>
      </w:tr>
      <w:tr>
        <w:trPr>
          <w:jc w:val="center"/>
          <w:trHeight w:val="254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供应商企业信用信息</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（1）查询渠道：“信用中国”网站（www.creditchina.gov.cn）、“中国政府采购网”网站（www.ccgp.gov.cn）；</w:t>
            </w:r>
            <w:r/>
          </w:p>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（2）查询时间：资格审查时；</w:t>
            </w:r>
            <w:r/>
          </w:p>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（3）查询记录留存方式：由采购代理机构负责将供应商各网站信用记录截图保存；</w:t>
            </w:r>
            <w:r/>
          </w:p>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（4）查询结果处理：对具有违法失信记录的供应商作无效投标处理。</w:t>
            </w:r>
            <w:r/>
          </w:p>
        </w:tc>
      </w:tr>
      <w:tr>
        <w:trPr>
          <w:jc w:val="center"/>
          <w:trHeight w:val="1278"/>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jc w:val="both"/>
              <w:spacing w:line="360" w:lineRule="auto"/>
              <w:rPr>
                <w:rFonts w:hint="eastAsia" w:ascii="宋体" w:hAnsi="宋体" w:cs="宋体"/>
                <w:b w:val="0"/>
                <w:bCs w:val="0"/>
                <w:sz w:val="21"/>
                <w:szCs w:val="21"/>
                <w:highlight w:val="none"/>
                <w:lang w:eastAsia="zh-CN"/>
              </w:rPr>
            </w:pPr>
            <w:r>
              <w:rPr>
                <w:rFonts w:hint="eastAsia" w:ascii="宋体" w:hAnsi="宋体" w:cs="宋体"/>
                <w:b w:val="0"/>
                <w:bCs w:val="0"/>
                <w:sz w:val="21"/>
                <w:szCs w:val="21"/>
                <w:highlight w:val="none"/>
                <w:lang w:eastAsia="zh-CN"/>
              </w:rPr>
              <w:t xml:space="preserve">供应商投标文件中加盖的公章仅能使用与供应商名称一致的标准公章，不得使用其他形式（如带有“专用章”、“合同章”、“财务章”、“业务章”等字样）的印章；否则，按无效投标处理。</w:t>
            </w:r>
            <w:r/>
          </w:p>
        </w:tc>
      </w:tr>
      <w:tr>
        <w:trPr>
          <w:jc w:val="center"/>
          <w:trHeight w:val="340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360" w:lineRule="auto"/>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spacing w:line="360" w:lineRule="auto"/>
              <w:rPr>
                <w:rFonts w:hint="eastAsia" w:ascii="宋体" w:hAnsi="宋体" w:cs="宋体"/>
                <w:b w:val="0"/>
                <w:bCs w:val="0"/>
                <w:sz w:val="21"/>
                <w:szCs w:val="21"/>
                <w:highlight w:val="none"/>
                <w:lang w:eastAsia="zh-CN"/>
              </w:rPr>
            </w:pPr>
            <w:r>
              <w:rPr>
                <w:rFonts w:hint="eastAsia" w:eastAsia="宋体" w:cs="宋体"/>
                <w:b w:val="0"/>
                <w:bCs w:val="0"/>
                <w:sz w:val="21"/>
                <w:szCs w:val="21"/>
                <w:highlight w:val="none"/>
                <w:lang w:eastAsia="zh-CN"/>
              </w:rPr>
              <w:t xml:space="preserve">集中考察现场或答疑</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jc w:val="both"/>
              <w:spacing w:line="360" w:lineRule="auto"/>
              <w:rPr>
                <w:rFonts w:hint="eastAsia" w:ascii="宋体" w:hAnsi="宋体" w:cs="宋体"/>
                <w:b w:val="0"/>
                <w:bCs w:val="0"/>
                <w:sz w:val="21"/>
                <w:szCs w:val="21"/>
                <w:highlight w:val="none"/>
                <w:lang w:eastAsia="zh-CN"/>
              </w:rPr>
            </w:pPr>
            <w:r>
              <w:rPr>
                <w:rFonts w:hint="eastAsia" w:eastAsia="宋体" w:cs="宋体"/>
                <w:b w:val="0"/>
                <w:bCs w:val="0"/>
                <w:sz w:val="21"/>
                <w:szCs w:val="21"/>
                <w:highlight w:val="none"/>
                <w:lang w:eastAsia="zh-CN"/>
              </w:rPr>
              <w:t xml:space="preserve"> 本次项目各供应商自愿按规定时间至现场勘查现有情况，供应商代表携带营业执照复印件（加盖单位公章）、法定代表人授权委托书（加盖单位公章）参加集中考察或答疑。现场勘察签到开始时间：</w:t>
            </w:r>
            <w:r>
              <w:rPr>
                <w:rFonts w:hint="eastAsia" w:eastAsia="宋体"/>
                <w:b w:val="0"/>
                <w:bCs w:val="0"/>
                <w:sz w:val="21"/>
                <w:szCs w:val="21"/>
                <w:highlight w:val="none"/>
                <w:lang w:eastAsia="zh-CN"/>
              </w:rPr>
              <w:t xml:space="preserve">2025年</w:t>
            </w:r>
            <w:r>
              <w:rPr>
                <w:rFonts w:hint="eastAsia" w:eastAsia="宋体"/>
                <w:b w:val="0"/>
                <w:bCs w:val="0"/>
                <w:sz w:val="21"/>
                <w:szCs w:val="21"/>
                <w:highlight w:val="none"/>
                <w:lang w:val="en-US" w:eastAsia="zh-CN"/>
              </w:rPr>
              <w:t xml:space="preserve">11</w:t>
            </w:r>
            <w:r>
              <w:rPr>
                <w:rFonts w:hint="eastAsia" w:eastAsia="宋体"/>
                <w:b w:val="0"/>
                <w:bCs w:val="0"/>
                <w:sz w:val="21"/>
                <w:szCs w:val="21"/>
                <w:highlight w:val="none"/>
                <w:lang w:eastAsia="zh-CN"/>
              </w:rPr>
              <w:t xml:space="preserve">月</w:t>
            </w:r>
            <w:r>
              <w:rPr>
                <w:rFonts w:hint="eastAsia" w:eastAsia="宋体"/>
                <w:b w:val="0"/>
                <w:bCs w:val="0"/>
                <w:sz w:val="21"/>
                <w:szCs w:val="21"/>
                <w:highlight w:val="none"/>
                <w:lang w:val="en-US" w:eastAsia="zh-CN"/>
              </w:rPr>
              <w:t xml:space="preserve">14</w:t>
            </w:r>
            <w:r>
              <w:rPr>
                <w:rFonts w:hint="eastAsia" w:eastAsia="宋体"/>
                <w:b w:val="0"/>
                <w:bCs w:val="0"/>
                <w:sz w:val="21"/>
                <w:szCs w:val="21"/>
                <w:highlight w:val="none"/>
                <w:lang w:eastAsia="zh-CN"/>
              </w:rPr>
              <w:t xml:space="preserve">日</w:t>
            </w:r>
            <w:r>
              <w:rPr>
                <w:rFonts w:hint="eastAsia" w:eastAsia="宋体"/>
                <w:b w:val="0"/>
                <w:bCs w:val="0"/>
                <w:sz w:val="21"/>
                <w:szCs w:val="21"/>
                <w:highlight w:val="none"/>
                <w:lang w:val="en-US" w:eastAsia="zh-CN"/>
              </w:rPr>
              <w:t xml:space="preserve">10</w:t>
            </w:r>
            <w:r>
              <w:rPr>
                <w:rFonts w:hint="eastAsia" w:eastAsia="宋体"/>
                <w:b w:val="0"/>
                <w:bCs w:val="0"/>
                <w:sz w:val="21"/>
                <w:szCs w:val="21"/>
                <w:highlight w:val="none"/>
                <w:lang w:eastAsia="zh-CN"/>
              </w:rPr>
              <w:t xml:space="preserve">点</w:t>
            </w:r>
            <w:r>
              <w:rPr>
                <w:rFonts w:hint="eastAsia" w:eastAsia="宋体"/>
                <w:b w:val="0"/>
                <w:bCs w:val="0"/>
                <w:sz w:val="21"/>
                <w:szCs w:val="21"/>
                <w:highlight w:val="none"/>
                <w:lang w:val="en-US" w:eastAsia="zh-CN"/>
              </w:rPr>
              <w:t xml:space="preserve">00</w:t>
            </w:r>
            <w:r>
              <w:rPr>
                <w:rFonts w:hint="eastAsia" w:eastAsia="宋体"/>
                <w:b w:val="0"/>
                <w:bCs w:val="0"/>
                <w:sz w:val="21"/>
                <w:szCs w:val="21"/>
                <w:highlight w:val="none"/>
                <w:lang w:eastAsia="zh-CN"/>
              </w:rPr>
              <w:t xml:space="preserve">分</w:t>
            </w:r>
            <w:r>
              <w:rPr>
                <w:rFonts w:hint="eastAsia" w:eastAsia="宋体" w:cs="宋体"/>
                <w:b w:val="0"/>
                <w:bCs w:val="0"/>
                <w:sz w:val="21"/>
                <w:szCs w:val="21"/>
                <w:highlight w:val="none"/>
                <w:lang w:eastAsia="zh-CN"/>
              </w:rPr>
              <w:t xml:space="preserve">，签到</w:t>
            </w:r>
            <w:r>
              <w:rPr>
                <w:rFonts w:hint="eastAsia" w:ascii="宋体" w:hAnsi="宋体" w:eastAsia="宋体" w:cs="宋体"/>
                <w:b w:val="0"/>
                <w:bCs w:val="0"/>
                <w:sz w:val="21"/>
                <w:szCs w:val="21"/>
                <w:highlight w:val="none"/>
                <w:lang w:eastAsia="zh-CN"/>
              </w:rPr>
              <w:t xml:space="preserve">截止时间：2025年</w:t>
            </w:r>
            <w:r>
              <w:rPr>
                <w:rFonts w:hint="eastAsia"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eastAsia="zh-CN"/>
              </w:rPr>
              <w:t xml:space="preserve">月</w:t>
            </w:r>
            <w:r>
              <w:rPr>
                <w:rFonts w:hint="eastAsia" w:eastAsia="宋体" w:cs="宋体"/>
                <w:b w:val="0"/>
                <w:bCs w:val="0"/>
                <w:sz w:val="21"/>
                <w:szCs w:val="21"/>
                <w:highlight w:val="none"/>
                <w:lang w:val="en-US" w:eastAsia="zh-CN"/>
              </w:rPr>
              <w:t xml:space="preserve">14 </w:t>
            </w:r>
            <w:r>
              <w:rPr>
                <w:rFonts w:hint="eastAsia" w:ascii="宋体" w:hAnsi="宋体" w:eastAsia="宋体" w:cs="宋体"/>
                <w:b w:val="0"/>
                <w:bCs w:val="0"/>
                <w:sz w:val="21"/>
                <w:szCs w:val="21"/>
                <w:highlight w:val="none"/>
                <w:lang w:eastAsia="zh-CN"/>
              </w:rPr>
              <w:t xml:space="preserve">日10点</w:t>
            </w:r>
            <w:r>
              <w:rPr>
                <w:rFonts w:hint="eastAsia"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0分，地点：</w:t>
            </w:r>
            <w:r>
              <w:rPr>
                <w:rFonts w:hint="eastAsia" w:eastAsia="宋体" w:cs="宋体"/>
                <w:b w:val="0"/>
                <w:bCs w:val="0"/>
                <w:sz w:val="21"/>
                <w:szCs w:val="22"/>
                <w:highlight w:val="none"/>
                <w:lang w:eastAsia="zh-CN"/>
              </w:rPr>
              <w:t xml:space="preserve">南京市江宁区汤山街道汤泉西路18号汤山街道办事处</w:t>
            </w:r>
            <w:r>
              <w:rPr>
                <w:rFonts w:hint="eastAsia" w:eastAsia="宋体" w:cs="宋体"/>
                <w:b w:val="0"/>
                <w:bCs w:val="0"/>
                <w:sz w:val="21"/>
                <w:szCs w:val="21"/>
                <w:highlight w:val="none"/>
                <w:lang w:eastAsia="zh-CN"/>
              </w:rPr>
              <w:t xml:space="preserve">南京市江宁区人民政府汤山街道办事处</w:t>
            </w:r>
            <w:r>
              <w:rPr>
                <w:rFonts w:hint="eastAsia" w:ascii="宋体" w:hAnsi="宋体" w:eastAsia="宋体" w:cs="宋体"/>
                <w:b w:val="0"/>
                <w:bCs w:val="0"/>
                <w:sz w:val="21"/>
                <w:szCs w:val="21"/>
                <w:highlight w:val="none"/>
                <w:lang w:eastAsia="zh-CN"/>
              </w:rPr>
              <w:t xml:space="preserve">，联系人：</w:t>
            </w:r>
            <w:r>
              <w:rPr>
                <w:rFonts w:hint="eastAsia" w:ascii="宋体" w:hAnsi="宋体" w:eastAsia="宋体" w:cs="宋体"/>
                <w:b w:val="0"/>
                <w:bCs w:val="0"/>
                <w:sz w:val="21"/>
                <w:szCs w:val="21"/>
                <w:highlight w:val="none"/>
                <w:lang w:val="en-US" w:eastAsia="zh-CN"/>
              </w:rPr>
              <w:t xml:space="preserve">蒋冬</w:t>
            </w:r>
            <w:r>
              <w:rPr>
                <w:rFonts w:hint="eastAsia" w:ascii="宋体" w:hAnsi="宋体" w:eastAsia="宋体" w:cs="宋体"/>
                <w:b w:val="0"/>
                <w:bCs w:val="0"/>
                <w:sz w:val="21"/>
                <w:szCs w:val="21"/>
                <w:highlight w:val="none"/>
                <w:lang w:eastAsia="zh-CN"/>
              </w:rPr>
              <w:t xml:space="preserve">，联系电话：15051859872， 每家</w:t>
            </w:r>
            <w:r>
              <w:rPr>
                <w:rFonts w:hint="eastAsia" w:eastAsia="宋体" w:cs="宋体"/>
                <w:b w:val="0"/>
                <w:bCs w:val="0"/>
                <w:sz w:val="21"/>
                <w:szCs w:val="21"/>
                <w:highlight w:val="none"/>
                <w:lang w:eastAsia="zh-CN"/>
              </w:rPr>
              <w:t xml:space="preserve">供应商只允许派1名代表参加集中答疑。现场由工作人员带领沿指定线路踏勘。因为不可抗力无法踏勘现场或者取消踏勘，采购人不负任何责任。</w:t>
            </w:r>
            <w:r/>
          </w:p>
        </w:tc>
      </w:tr>
    </w:tbl>
    <w:p>
      <w:pPr>
        <w:rPr>
          <w:b w:val="0"/>
          <w:bCs w:val="0"/>
          <w:highlight w:val="none"/>
          <w:lang w:eastAsia="zh-CN"/>
        </w:rPr>
      </w:pPr>
      <w:r>
        <w:rPr>
          <w:b w:val="0"/>
          <w:bCs w:val="0"/>
          <w:highlight w:val="none"/>
          <w:lang w:eastAsia="zh-CN"/>
        </w:rPr>
      </w:r>
      <w:r/>
    </w:p>
    <w:p>
      <w:pPr>
        <w:pStyle w:val="877"/>
        <w:numPr>
          <w:ilvl w:val="0"/>
          <w:numId w:val="3"/>
        </w:numPr>
        <w:ind w:left="0" w:firstLine="482"/>
        <w:keepLines/>
        <w:keepNext/>
        <w:spacing w:before="0" w:line="360" w:lineRule="auto"/>
        <w:widowControl/>
        <w:tabs>
          <w:tab w:val="left" w:pos="1760" w:leader="none"/>
        </w:tabs>
        <w:rPr>
          <w:b w:val="0"/>
          <w:bCs w:val="0"/>
          <w:szCs w:val="21"/>
          <w:highlight w:val="none"/>
          <w:lang w:val="zh-CN"/>
        </w:rPr>
      </w:pPr>
      <w:r>
        <w:rPr>
          <w:b w:val="0"/>
          <w:bCs w:val="0"/>
          <w:szCs w:val="21"/>
          <w:highlight w:val="none"/>
          <w:lang w:val="zh-CN"/>
        </w:rPr>
        <w:t xml:space="preserve">总</w:t>
      </w:r>
      <w:r>
        <w:rPr>
          <w:b w:val="0"/>
          <w:bCs w:val="0"/>
          <w:szCs w:val="21"/>
          <w:highlight w:val="none"/>
          <w:lang w:val="zh-CN"/>
        </w:rPr>
        <w:tab/>
      </w:r>
      <w:r>
        <w:rPr>
          <w:b w:val="0"/>
          <w:bCs w:val="0"/>
          <w:szCs w:val="21"/>
          <w:highlight w:val="none"/>
          <w:lang w:val="zh-CN"/>
        </w:rPr>
        <w:t xml:space="preserve">则</w:t>
      </w:r>
      <w:r/>
    </w:p>
    <w:p>
      <w:pPr>
        <w:ind w:firstLine="442"/>
        <w:spacing w:line="360" w:lineRule="auto"/>
        <w:rPr>
          <w:rFonts w:ascii="宋体" w:hAnsi="宋体" w:eastAsia="宋体"/>
          <w:b w:val="0"/>
          <w:bCs w:val="0"/>
          <w:szCs w:val="21"/>
          <w:highlight w:val="none"/>
          <w:lang w:val="zh-CN"/>
        </w:rPr>
      </w:pPr>
      <w:r>
        <w:rPr>
          <w:rFonts w:ascii="宋体" w:hAnsi="宋体" w:eastAsia="宋体"/>
          <w:b w:val="0"/>
          <w:bCs w:val="0"/>
          <w:szCs w:val="21"/>
          <w:highlight w:val="none"/>
          <w:lang w:val="zh-CN"/>
        </w:rPr>
        <w:t xml:space="preserve">1、适用法律</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eastAsia="zh-CN"/>
        </w:rPr>
        <w:t xml:space="preserve">执行</w:t>
      </w:r>
      <w:r>
        <w:rPr>
          <w:rFonts w:ascii="宋体" w:hAnsi="宋体" w:eastAsia="宋体"/>
          <w:b w:val="0"/>
          <w:bCs w:val="0"/>
          <w:szCs w:val="21"/>
          <w:highlight w:val="none"/>
          <w:lang w:val="zh-CN" w:eastAsia="zh-CN"/>
        </w:rPr>
        <w:t xml:space="preserve">《中华人民共和国政府采购法》、《中华人民共和国政府采购法实施条例》、《</w:t>
      </w:r>
      <w:r>
        <w:rPr>
          <w:rFonts w:ascii="宋体" w:hAnsi="宋体" w:eastAsia="宋体"/>
          <w:b w:val="0"/>
          <w:bCs w:val="0"/>
          <w:szCs w:val="21"/>
          <w:highlight w:val="none"/>
          <w:lang w:eastAsia="zh-CN"/>
        </w:rPr>
        <w:t xml:space="preserve">政府采购竞争性磋商采购方式管理暂行办法</w:t>
      </w:r>
      <w:r>
        <w:rPr>
          <w:rFonts w:ascii="宋体" w:hAnsi="宋体" w:eastAsia="宋体"/>
          <w:b w:val="0"/>
          <w:bCs w:val="0"/>
          <w:szCs w:val="21"/>
          <w:highlight w:val="none"/>
          <w:lang w:val="zh-CN" w:eastAsia="zh-CN"/>
        </w:rPr>
        <w:t xml:space="preserve">》</w:t>
      </w:r>
      <w:r>
        <w:rPr>
          <w:rFonts w:ascii="宋体" w:hAnsi="宋体" w:eastAsia="宋体"/>
          <w:b w:val="0"/>
          <w:bCs w:val="0"/>
          <w:szCs w:val="21"/>
          <w:highlight w:val="none"/>
          <w:lang w:eastAsia="zh-CN"/>
        </w:rPr>
        <w:t xml:space="preserve">等</w:t>
      </w:r>
      <w:r>
        <w:rPr>
          <w:rFonts w:ascii="宋体" w:hAnsi="宋体" w:eastAsia="宋体"/>
          <w:b w:val="0"/>
          <w:bCs w:val="0"/>
          <w:szCs w:val="21"/>
          <w:highlight w:val="none"/>
          <w:lang w:val="zh-CN" w:eastAsia="zh-CN"/>
        </w:rPr>
        <w:t xml:space="preserve">有关法律、规章和规定等。</w:t>
      </w:r>
      <w:r/>
    </w:p>
    <w:p>
      <w:pPr>
        <w:ind w:firstLine="442"/>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2、定义</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2.1“采购人”是指依法进行政府采购的国家机关、事业单位、团体组织。</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2.2“供应商”是指参加竞争性磋商，并符合采购文件规定资格条件的法人、其他组织或者自然人。</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2.3“工程”指本</w:t>
      </w:r>
      <w:r>
        <w:rPr>
          <w:rFonts w:ascii="宋体" w:hAnsi="宋体" w:eastAsia="宋体"/>
          <w:b w:val="0"/>
          <w:bCs w:val="0"/>
          <w:szCs w:val="21"/>
          <w:highlight w:val="none"/>
          <w:lang w:eastAsia="zh-CN"/>
        </w:rPr>
        <w:t xml:space="preserve">采购文件</w:t>
      </w:r>
      <w:r>
        <w:rPr>
          <w:rFonts w:ascii="宋体" w:hAnsi="宋体" w:eastAsia="宋体"/>
          <w:b w:val="0"/>
          <w:bCs w:val="0"/>
          <w:szCs w:val="21"/>
          <w:highlight w:val="none"/>
          <w:lang w:val="zh-CN" w:eastAsia="zh-CN"/>
        </w:rPr>
        <w:t xml:space="preserve">中所述相关工程。</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2.4“用户或使用单位”是指使用服务的单位。</w:t>
      </w:r>
      <w:r/>
    </w:p>
    <w:p>
      <w:pPr>
        <w:ind w:firstLine="442"/>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val="zh-CN" w:eastAsia="zh-CN"/>
        </w:rPr>
        <w:t xml:space="preserve">3、政策功能</w:t>
      </w:r>
      <w:r>
        <w:rPr>
          <w:rFonts w:hint="eastAsia" w:ascii="宋体" w:hAnsi="宋体" w:eastAsia="宋体"/>
          <w:b w:val="0"/>
          <w:bCs w:val="0"/>
          <w:szCs w:val="21"/>
          <w:highlight w:val="none"/>
          <w:lang w:val="zh-CN" w:eastAsia="zh-CN"/>
        </w:rPr>
        <w:t xml:space="preserve">（本项目不适用）</w:t>
      </w:r>
      <w:r/>
    </w:p>
    <w:p>
      <w:pPr>
        <w:ind w:firstLine="442"/>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3.1 中小企业、监狱企业、残疾人福利性单位相关政策</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b w:val="0"/>
          <w:bCs w:val="0"/>
          <w:szCs w:val="21"/>
          <w:highlight w:val="none"/>
          <w:lang w:val="zh-CN" w:eastAsia="zh-CN"/>
        </w:rPr>
        <w:t xml:space="preserve">。</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b w:val="0"/>
          <w:bCs w:val="0"/>
          <w:szCs w:val="21"/>
          <w:highlight w:val="none"/>
          <w:lang w:eastAsia="zh-CN"/>
        </w:rPr>
        <w:t xml:space="preserve">2</w:t>
      </w:r>
      <w:r>
        <w:rPr>
          <w:rFonts w:ascii="宋体" w:hAnsi="宋体" w:eastAsia="宋体"/>
          <w:b w:val="0"/>
          <w:bCs w:val="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本项目不适用</w:t>
      </w:r>
      <w:r>
        <w:rPr>
          <w:rFonts w:hint="eastAsia" w:ascii="宋体" w:hAnsi="宋体" w:eastAsia="宋体"/>
          <w:b w:val="0"/>
          <w:bCs w:val="0"/>
          <w:szCs w:val="21"/>
          <w:highlight w:val="none"/>
          <w:lang w:val="zh-CN" w:eastAsia="zh-CN"/>
        </w:rPr>
        <w:t xml:space="preserve">）</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42"/>
        <w:spacing w:line="360" w:lineRule="auto"/>
        <w:shd w:val="clear" w:color="auto" w:fill="ffffff"/>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3.2节能产品、环境标志产品政策</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（1）政府采购节能产品、环境标志产品实施品目清单管理。</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（2）拟采购产品属于节能产品、环境标志产品品目清单规定必须强制采购的，实行强制采购。</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b w:val="0"/>
          <w:bCs w:val="0"/>
          <w:szCs w:val="21"/>
          <w:highlight w:val="none"/>
          <w:lang w:eastAsia="zh-CN"/>
        </w:rPr>
        <w:t xml:space="preserve">成交标准</w:t>
      </w:r>
      <w:r>
        <w:rPr>
          <w:rFonts w:ascii="宋体" w:hAnsi="宋体" w:eastAsia="宋体"/>
          <w:b w:val="0"/>
          <w:bCs w:val="0"/>
          <w:szCs w:val="21"/>
          <w:highlight w:val="none"/>
          <w:lang w:eastAsia="zh-CN"/>
        </w:rPr>
        <w:t xml:space="preserve">详见本采购文件第三章。</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42"/>
        <w:spacing w:line="360" w:lineRule="auto"/>
        <w:rPr>
          <w:rFonts w:ascii="宋体" w:hAnsi="宋体" w:eastAsia="宋体"/>
          <w:b w:val="0"/>
          <w:bCs w:val="0"/>
          <w:szCs w:val="21"/>
          <w:highlight w:val="none"/>
          <w:lang w:val="zh-CN" w:eastAsia="zh-CN"/>
        </w:rPr>
      </w:pPr>
      <w:r>
        <w:rPr>
          <w:rFonts w:ascii="宋体" w:hAnsi="宋体" w:eastAsia="宋体"/>
          <w:b w:val="0"/>
          <w:bCs w:val="0"/>
          <w:szCs w:val="21"/>
          <w:highlight w:val="none"/>
          <w:lang w:val="zh-CN" w:eastAsia="zh-CN"/>
        </w:rPr>
        <w:t xml:space="preserve">3.3进口产品政策</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（1）除在磋商文件另有规定外，不允许进口产品参加。进口产品认定依照《财政部关于政府采购进口产品管理有关问题的通知》（财办库〔2008〕248号）的规定。</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（2）允许进口产品参加的，满足需求的国内产品可以参加。</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（3）允许进口产品参加的，优先采购向我国企业转让技术、与我国企业签订消化吸收再创新方案的供应商的进口产品。</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4、磋商费用</w:t>
      </w:r>
      <w:r/>
    </w:p>
    <w:p>
      <w:pPr>
        <w:ind w:firstLine="440"/>
        <w:spacing w:line="360" w:lineRule="auto"/>
        <w:rPr>
          <w:rFonts w:hint="eastAsia" w:ascii="宋体" w:hAnsi="宋体" w:eastAsia="宋体"/>
          <w:b w:val="0"/>
          <w:bCs w:val="0"/>
          <w:szCs w:val="21"/>
          <w:highlight w:val="none"/>
          <w:lang w:val="zh-CN" w:eastAsia="zh-CN"/>
        </w:rPr>
      </w:pPr>
      <w:r/>
      <w:bookmarkStart w:id="38" w:name="OLE_LINK4"/>
      <w:r>
        <w:rPr>
          <w:rFonts w:hint="eastAsia" w:ascii="宋体" w:hAnsi="宋体" w:eastAsia="宋体"/>
          <w:b w:val="0"/>
          <w:bCs w:val="0"/>
          <w:szCs w:val="21"/>
          <w:highlight w:val="none"/>
          <w:lang w:val="zh-CN" w:eastAsia="zh-CN"/>
        </w:rPr>
        <w:t xml:space="preserve">本次招标代理费由成交人支付，招标代理费收费参照计价格【2002】1980号的</w:t>
      </w:r>
      <w:r>
        <w:rPr>
          <w:rFonts w:hint="eastAsia" w:ascii="宋体" w:hAnsi="宋体" w:eastAsia="宋体"/>
          <w:b w:val="0"/>
          <w:bCs w:val="0"/>
          <w:szCs w:val="21"/>
          <w:highlight w:val="none"/>
          <w:lang w:val="en-US" w:eastAsia="zh-CN"/>
        </w:rPr>
        <w:t xml:space="preserve">8</w:t>
      </w:r>
      <w:r>
        <w:rPr>
          <w:rFonts w:hint="eastAsia" w:ascii="宋体" w:hAnsi="宋体" w:eastAsia="宋体"/>
          <w:b w:val="0"/>
          <w:bCs w:val="0"/>
          <w:szCs w:val="21"/>
          <w:highlight w:val="none"/>
          <w:lang w:val="zh-CN" w:eastAsia="zh-CN"/>
        </w:rPr>
        <w:t xml:space="preserve">0%执行，计算基准值为成交价；清单及控制价编制费按苏价服【2014】383号文件的</w:t>
      </w:r>
      <w:r>
        <w:rPr>
          <w:rFonts w:hint="eastAsia" w:ascii="宋体" w:hAnsi="宋体" w:eastAsia="宋体"/>
          <w:b w:val="0"/>
          <w:bCs w:val="0"/>
          <w:szCs w:val="21"/>
          <w:highlight w:val="none"/>
          <w:lang w:val="en-US" w:eastAsia="zh-CN"/>
        </w:rPr>
        <w:t xml:space="preserve">8</w:t>
      </w:r>
      <w:r>
        <w:rPr>
          <w:rFonts w:hint="eastAsia" w:ascii="宋体" w:hAnsi="宋体" w:eastAsia="宋体"/>
          <w:b w:val="0"/>
          <w:bCs w:val="0"/>
          <w:szCs w:val="21"/>
          <w:highlight w:val="none"/>
          <w:lang w:val="zh-CN" w:eastAsia="zh-CN"/>
        </w:rPr>
        <w:t xml:space="preserve">0%执行，计算基准值为控制价（最高限价），由成交供应商在领取成交通知书前支付。</w:t>
      </w:r>
      <w:bookmarkEnd w:id="38"/>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5、磋商文件的约束力</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5.1 供应商一旦参加本项目采购活动，即被认为接受了本磋商文件的规定和约束。</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二、磋商文件</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6、磋商文件构成</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6.1 磋商文件由以下部分组成：</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（1）竞争性磋商公告</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（2）供应商须知</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（3）成交标准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（4）采购需求</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（5）合同草案条款及格式</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（6）响应文件格式</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（7）附件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请仔细检查磋商文件是否齐全，如有缺漏请立即与采购代理机构联系解决。</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7、磋商文件的澄清</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7.1 任何要求对磋商文件进行澄清的供应商，应在磋商截止期5日前按磋商公告中的通讯地址，以书面形式通知采购代理机构。</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8、磋商文件的澄清和修改</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三、响应文件的编制</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9、响应文件的语言、计量单位、货币和编制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9.2 供应商所使用的计量单位应为国家法定计量单位。</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9.3 供应商应用人民币报价。报价产品如果是进口产品的，应提供人民币与外币之间的汇率；报价单位为“元”。</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9.4 磋商响应文件应字迹清楚、内容齐全、不得涂改。如有修改，修改处须有供应商公章或投标专用章和法定代表人或其授权磋商代表签字。</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9.5 供应商应在磋商响应文件中写清相应的项目编号、项目名称、供应商全称、地址、电话、传真等。</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10、响应文件构成</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10.2 磋商响应文件由商务部分、技术部分、价格部分，以及其他部分组成。</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10.4 如标书制作工具中格式和内容与“江苏政府采购网”发布的磋商文件不一致，请以“江苏政府采购网”发布的磋商文件为准。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10.5 磋商响应文件的商务部分。商务部分是证明供应商有资格参加磋商和成交后有能力履行合同的文件，这些文件应能满足竞争性磋商采购的要求，包括但不限于下列文件，其中加★项目不得有缺失或无效，否则竞争性磋商小组有权否决供应商的投标：</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（1）★竞争性磋商申请及声明（格式见第六章）；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（2）★法定代表人授权委托书及委托代理人的身份证复印件（格式见第六章）；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（3）★第一章竞争性磋商公告中满足《中华人民共和国政府采购法》规定的资格条件证明文件或提供资格承诺函，格式见第六章；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（4）★第一章竞争性磋商公告中采购人根据采购项目的特殊要求规定的特定条件证明文件；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（5）★南京市政府采购供应商信用记录表暨信用承诺书；</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（6）★报价表；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（7）</w:t>
      </w:r>
      <w:r>
        <w:rPr>
          <w:rFonts w:ascii="宋体" w:hAnsi="宋体" w:eastAsia="宋体" w:cs="Segoe UI Symbol"/>
          <w:b w:val="0"/>
          <w:bCs w:val="0"/>
          <w:szCs w:val="21"/>
          <w:highlight w:val="none"/>
          <w:lang w:eastAsia="zh-CN"/>
        </w:rPr>
        <w:t xml:space="preserve">★</w:t>
      </w:r>
      <w:r>
        <w:rPr>
          <w:rFonts w:ascii="宋体" w:hAnsi="宋体" w:eastAsia="宋体"/>
          <w:b w:val="0"/>
          <w:bCs w:val="0"/>
          <w:szCs w:val="21"/>
          <w:highlight w:val="none"/>
          <w:lang w:eastAsia="zh-CN"/>
        </w:rPr>
        <w:t xml:space="preserve">工程量清单</w:t>
      </w:r>
      <w:r>
        <w:rPr>
          <w:rFonts w:hint="eastAsia" w:ascii="宋体" w:hAnsi="宋体" w:eastAsia="宋体"/>
          <w:b w:val="0"/>
          <w:bCs w:val="0"/>
          <w:szCs w:val="21"/>
          <w:highlight w:val="none"/>
          <w:lang w:eastAsia="zh-CN"/>
        </w:rPr>
        <w:t xml:space="preserve">报价表</w:t>
      </w:r>
      <w:r>
        <w:rPr>
          <w:rFonts w:hint="eastAsia" w:ascii="宋体" w:hAnsi="宋体" w:eastAsia="宋体"/>
          <w:b w:val="0"/>
          <w:bCs w:val="0"/>
          <w:szCs w:val="21"/>
          <w:highlight w:val="none"/>
          <w:lang w:val="zh-CN" w:eastAsia="zh-CN"/>
        </w:rPr>
        <w:t xml:space="preserve">；</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（8）★《商务条款偏离表》；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（9）供应商认为需要提供的其他资格证明文件和商务资料。</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10.6 磋商响应文件的技术部分。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（1）</w:t>
      </w:r>
      <w:r>
        <w:rPr>
          <w:rFonts w:hint="eastAsia" w:ascii="宋体" w:hAnsi="宋体" w:eastAsia="宋体"/>
          <w:b w:val="0"/>
          <w:bCs w:val="0"/>
          <w:szCs w:val="21"/>
          <w:highlight w:val="none"/>
          <w:lang w:val="zh-CN" w:eastAsia="zh-CN"/>
        </w:rPr>
        <w:t xml:space="preserve">★</w:t>
      </w:r>
      <w:r>
        <w:rPr>
          <w:rFonts w:ascii="宋体" w:hAnsi="宋体" w:eastAsia="宋体"/>
          <w:b w:val="0"/>
          <w:bCs w:val="0"/>
          <w:szCs w:val="21"/>
          <w:highlight w:val="none"/>
          <w:lang w:eastAsia="zh-CN"/>
        </w:rPr>
        <w:t xml:space="preserve">《技术条款偏离表》；</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w:t>
      </w:r>
      <w:r>
        <w:rPr>
          <w:rFonts w:hint="eastAsia" w:ascii="宋体" w:hAnsi="宋体" w:eastAsia="宋体"/>
          <w:b w:val="0"/>
          <w:bCs w:val="0"/>
          <w:szCs w:val="21"/>
          <w:highlight w:val="none"/>
          <w:lang w:eastAsia="zh-CN"/>
        </w:rPr>
        <w:t xml:space="preserve">2</w:t>
      </w:r>
      <w:r>
        <w:rPr>
          <w:rFonts w:ascii="宋体" w:hAnsi="宋体" w:eastAsia="宋体"/>
          <w:b w:val="0"/>
          <w:bCs w:val="0"/>
          <w:szCs w:val="21"/>
          <w:highlight w:val="none"/>
          <w:lang w:eastAsia="zh-CN"/>
        </w:rPr>
        <w:t xml:space="preserve">）承诺书（如有）；</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w:t>
      </w:r>
      <w:r>
        <w:rPr>
          <w:rFonts w:hint="eastAsia" w:ascii="宋体" w:hAnsi="宋体" w:eastAsia="宋体"/>
          <w:b w:val="0"/>
          <w:bCs w:val="0"/>
          <w:szCs w:val="21"/>
          <w:highlight w:val="none"/>
          <w:lang w:eastAsia="zh-CN"/>
        </w:rPr>
        <w:t xml:space="preserve">3</w:t>
      </w:r>
      <w:r>
        <w:rPr>
          <w:rFonts w:ascii="宋体" w:hAnsi="宋体" w:eastAsia="宋体"/>
          <w:b w:val="0"/>
          <w:bCs w:val="0"/>
          <w:szCs w:val="21"/>
          <w:highlight w:val="none"/>
          <w:lang w:eastAsia="zh-CN"/>
        </w:rPr>
        <w:t xml:space="preserve">）供应商拟投入本项目的项目组成员员情况一览表；</w:t>
      </w:r>
      <w:r/>
    </w:p>
    <w:p>
      <w:pPr>
        <w:ind w:firstLine="440"/>
        <w:spacing w:line="360" w:lineRule="auto"/>
        <w:rPr>
          <w:rFonts w:ascii="宋体" w:hAnsi="宋体" w:eastAsia="宋体"/>
          <w:b w:val="0"/>
          <w:bCs w:val="0"/>
          <w:szCs w:val="21"/>
          <w:highlight w:val="none"/>
          <w:lang w:eastAsia="zh-CN"/>
        </w:rPr>
      </w:pPr>
      <w:r>
        <w:rPr>
          <w:rFonts w:ascii="宋体" w:hAnsi="宋体" w:eastAsia="宋体"/>
          <w:b w:val="0"/>
          <w:bCs w:val="0"/>
          <w:szCs w:val="21"/>
          <w:highlight w:val="none"/>
          <w:lang w:eastAsia="zh-CN"/>
        </w:rPr>
        <w:t xml:space="preserve">（</w:t>
      </w:r>
      <w:r>
        <w:rPr>
          <w:rFonts w:hint="eastAsia" w:ascii="宋体" w:hAnsi="宋体" w:eastAsia="宋体"/>
          <w:b w:val="0"/>
          <w:bCs w:val="0"/>
          <w:szCs w:val="21"/>
          <w:highlight w:val="none"/>
          <w:lang w:eastAsia="zh-CN"/>
        </w:rPr>
        <w:t xml:space="preserve">4</w:t>
      </w:r>
      <w:r>
        <w:rPr>
          <w:rFonts w:ascii="宋体" w:hAnsi="宋体" w:eastAsia="宋体"/>
          <w:b w:val="0"/>
          <w:bCs w:val="0"/>
          <w:szCs w:val="21"/>
          <w:highlight w:val="none"/>
          <w:lang w:eastAsia="zh-CN"/>
        </w:rPr>
        <w:t xml:space="preserve">）供应商认为需要提供的其他技术资料。</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10.7 磋商响应文件的价格部分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（1）价格部分是对服务或工程价格构成的说明，竞争性磋商文件如没有特别说明的话，对每一项服务或工程仅接受一个价格。</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（3）供应商应以表格形式详细说明服务或工程的价格构成，以及价格构成各项因素的单价和总价。</w:t>
      </w:r>
      <w:r>
        <w:rPr>
          <w:rFonts w:ascii="宋体" w:hAnsi="宋体" w:eastAsia="宋体"/>
          <w:b w:val="0"/>
          <w:bCs w:val="0"/>
          <w:szCs w:val="21"/>
          <w:highlight w:val="none"/>
          <w:lang w:val="zh-CN" w:eastAsia="zh-CN"/>
        </w:rPr>
        <w:t xml:space="preserve">供应商系中小企业（</w:t>
      </w:r>
      <w:r>
        <w:rPr>
          <w:rFonts w:ascii="宋体" w:hAnsi="宋体" w:eastAsia="宋体"/>
          <w:b w:val="0"/>
          <w:bCs w:val="0"/>
          <w:szCs w:val="21"/>
          <w:highlight w:val="none"/>
          <w:lang w:eastAsia="zh-CN"/>
        </w:rPr>
        <w:t xml:space="preserve">含</w:t>
      </w:r>
      <w:r>
        <w:rPr>
          <w:rFonts w:ascii="宋体" w:hAnsi="宋体" w:eastAsia="宋体"/>
          <w:b w:val="0"/>
          <w:bCs w:val="0"/>
          <w:szCs w:val="21"/>
          <w:highlight w:val="none"/>
          <w:lang w:val="zh-CN" w:eastAsia="zh-CN"/>
        </w:rPr>
        <w:t xml:space="preserve">小型、微型企业），并由本企业提供服务的，须在《报价表》、《分项报价表》中注明。</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（4）供应商应充分考虑到市场价格变动，以及项目实施过程中的不可预见因素，一旦成交，总价格不变。如果有漏项，视同让利。</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（5）响应文件所报的投标价格不得超过磋商文件规定的最高限价，超过磋商文件规定的最高限价的响应文件，按无效投标处理。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w:t>
      </w:r>
      <w:r>
        <w:rPr>
          <w:rFonts w:ascii="宋体" w:hAnsi="宋体" w:eastAsia="宋体"/>
          <w:b w:val="0"/>
          <w:bCs w:val="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val="0"/>
          <w:bCs w:val="0"/>
          <w:szCs w:val="21"/>
          <w:highlight w:val="none"/>
          <w:lang w:val="zh-CN" w:eastAsia="zh-CN"/>
        </w:rPr>
        <w:t xml:space="preserve">。</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10.8 磋商响应文件的其他部分。其他部分由供应商根据编制磋商响应文件需要提供的其他相关文件组成。</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11、证明磋商响应标的符合磋商文件规定的文件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11.1 供应商应按照磋商文件要求提交证明文件，证明其及磋商响应标的符合磋商文件规定。</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11.2 磋商文件对证明文件无明确形式要求的，证明文件可以以文字资料、图纸和数据等形式提交。</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12、分项报价表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12.1 供应商应按照磋商文件规定格式填报分项报价表。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12.2 磋商货币。响应文件中的单价和总价无特殊规定的采用人民币报价，以元为单位标注。磋商文件中另有规定的按规定执行。</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13、技术要求响应及偏离表、商务要求响应及偏离表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13.1 供应商需对磋商文件中的技术要求与商务要求逐项作出响应或偏离。</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13.2 供应商可在响应文件中提供认为需要的其他技术文件或说明。</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14、竞争性磋商申请及声明</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14.1 供应商应按照磋商文件中提供的格式完整、正确填写竞争性磋商申请及声明。</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15、磋商有效期</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16、磋商有效期的延长</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四、响应文件的递交</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17、电子磋商响应文件的递交</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17.1 电子响应文件的递交供应商应当按照《操作手册》规定，在磋商响应截止时间前制作并上传电子响应文件。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17.2政府采购管理交易系统（苏采云）相关要求是本采购文件的组成部分。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17.3供应商应对 CA 证书妥善保管，如被他人盗用投标，因此带来的结果均由供应商自行承担。</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17.4供应商应当对采购文件提出的要求和条件作出实质性响应，并在电子投标系统逐条应答。</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17.5供应商应对要求提供的资格证明文件（如资质证书、资格证书）、技术资料（如服务方案、人员要求等）扫描上传至投标系统。</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17.6各供应商应在规定时间内凭CA证书进行网上解密。</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18、提交响应文件截止时间</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18.1 供应商上传电子响应文件的时间不得迟于磋商公告中规定的提交响应文件截止时间。</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18.2 供应商应充分考虑到网络环境、网络带宽等风险因素，如因供应商自身原因造成的电子响应文件上传不成功的按照无效响应处理。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19、响应文件的拒收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19.1 采购代理机构拒绝接收在其规定的提交响应文件截止时间后上传的任何电子响应文件。</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20、响应文件的撤回和修改</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20.1响应文件的撤回</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20.1.1 电子响应文件的撤回</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供应商可在提交响应文件截止时间前，撤回其电子响应文件，具体操作方法见《操作手册》。</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20.1.2 供应商撤回电子响应文件，则认为其不再参与本项目磋商活动。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20.2响应文件的修改</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20.2.1 供应商可在提交响应文件截止时间前，对其电子响应文件进行修改，具体操作方法见《操作手册》。</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20.2.2 在提交响应文件截止时间之后，供应商不得对其电子响应文件作任何修改。</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20.2.3 在提交响应文件截止时间至磋商文件中规定的磋商有效期满之间的这段时间内，供应商不得撤回其响应文件。</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五、响应文件的解密与评审</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21、响应文件解密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21.1 供应商应当按照《操作手册》规定，在苏采云系统规定的时间内对磋商响应文件进行解密。</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22、磋商小组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22.2 磋商小组独立工作，负责评审所有响应文件并确定成交侯选人。</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23、评审过程的保密与公正</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23.2 在评审过程中，供应商不得以任何行为影响磋商评审过程，否则其响应文件将被作为无效响应文件。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23.3 在项目评审期间，采购代理机构将设专门人员与供应商联系。</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23.4 采购代理机构和磋商小组不向未成交的供应商解释未成交原因，也不公布评审过程中的相关细节。</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24、评审过程中的的澄清</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磋商小组并非对每个供应商都作澄清要求。</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24.3 接到磋商小组澄清、说明和更正要求的供应商如未按规定做出澄清、说明和更正，其风险由供应商自行承担。</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25、对响应文件的审查</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25.1 响应文件审查分为资格审查和符合性审查。</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 未实质性响应磋商文件的情形</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25.3.1 供应商在苏采云系统规定的时间内未成功解密电子响应文件的。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25.3.2 供应商未按照磋商文件要求上传电子响应文件的。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25.3.3 同一供应商提交两个（含两个）以上不同的响应文件或者最后报价的。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25.3.4 供应商不具备磋商文件中规定资格要求的。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25.3.5 供应商的投标报价超过了最高投标限价。</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25.3.6 不符合磋商文件中规定的实质性要求和条件的。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25.3.8 响应文件含有采购人不能接受的附加条件的。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25.3.9 响应文件未按照磋商文件要求加盖CA电子公章或签字的。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25.4  无效响应的情形</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25.4.2 未实质性响应磋商文件的响应文件按无效响应处理。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25.6 供应商在项目评审全过程中应保持通讯畅通，并安排专人与采购代理机构及磋商小组联系。</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26、磋商程序及评审方法和成交标准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26.1 磋商程序</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26.2  评审方法和成交标准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26.2.2 成交标准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见本磋商文件第三章规定。</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无效响应条款</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.1 供应商未按照采购文件要求上传电子磋商响应文件的。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.2 供应商未成功解密电子磋商响应文件的。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.3 供应商不具备采购文件中规定资格要求的。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.4 未通过符合性审查的。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.5 不符合采购文件中规定的其他实质性要求和条件的（本采购文件中加★为实质性要求和条件）。</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.8 响应文件未按照采购文件要求加盖电子签章。</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3</w:t>
      </w:r>
      <w:r>
        <w:rPr>
          <w:rFonts w:hint="eastAsia" w:ascii="宋体" w:hAnsi="宋体" w:eastAsia="宋体"/>
          <w:b w:val="0"/>
          <w:bCs w:val="0"/>
          <w:szCs w:val="21"/>
          <w:highlight w:val="none"/>
          <w:lang w:val="zh-CN" w:eastAsia="zh-CN"/>
        </w:rPr>
        <w:t xml:space="preserve">.9 </w:t>
      </w:r>
      <w:r>
        <w:rPr>
          <w:rFonts w:hint="eastAsia" w:ascii="宋体" w:hAnsi="宋体" w:eastAsia="宋体"/>
          <w:b w:val="0"/>
          <w:bCs w:val="0"/>
          <w:szCs w:val="21"/>
          <w:highlight w:val="none"/>
          <w:lang w:eastAsia="zh-CN"/>
        </w:rPr>
        <w:t xml:space="preserve">改变工程量清单，计价规范，工程数量，单位，不可竞争费等。</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eastAsia="zh-CN"/>
        </w:rPr>
        <w:t xml:space="preserve">26.3.10</w:t>
      </w:r>
      <w:r>
        <w:rPr>
          <w:rFonts w:hint="eastAsia" w:ascii="宋体" w:hAnsi="宋体" w:eastAsia="宋体"/>
          <w:b w:val="0"/>
          <w:bCs w:val="0"/>
          <w:szCs w:val="21"/>
          <w:highlight w:val="none"/>
          <w:lang w:val="zh-CN" w:eastAsia="zh-CN"/>
        </w:rPr>
        <w:t xml:space="preserve">其他法律、法规及本采购文件规定的属无效响应的情形。</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w:t>
      </w:r>
      <w:r>
        <w:rPr>
          <w:rFonts w:hint="eastAsia" w:ascii="宋体" w:hAnsi="宋体" w:eastAsia="宋体"/>
          <w:b w:val="0"/>
          <w:bCs w:val="0"/>
          <w:szCs w:val="21"/>
          <w:highlight w:val="none"/>
          <w:lang w:eastAsia="zh-CN"/>
        </w:rPr>
        <w:t xml:space="preserve">4</w:t>
      </w:r>
      <w:r>
        <w:rPr>
          <w:rFonts w:hint="eastAsia" w:ascii="宋体" w:hAnsi="宋体" w:eastAsia="宋体"/>
          <w:b w:val="0"/>
          <w:bCs w:val="0"/>
          <w:szCs w:val="21"/>
          <w:highlight w:val="none"/>
          <w:lang w:val="zh-CN" w:eastAsia="zh-CN"/>
        </w:rPr>
        <w:t xml:space="preserve"> 采购活动终止的情况</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出现下列情形之一的，本次竞争性磋商采购活动将被终止：</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w:t>
      </w:r>
      <w:r>
        <w:rPr>
          <w:rFonts w:hint="eastAsia" w:ascii="宋体" w:hAnsi="宋体" w:eastAsia="宋体"/>
          <w:b w:val="0"/>
          <w:bCs w:val="0"/>
          <w:szCs w:val="21"/>
          <w:highlight w:val="none"/>
          <w:lang w:eastAsia="zh-CN"/>
        </w:rPr>
        <w:t xml:space="preserve">4</w:t>
      </w:r>
      <w:r>
        <w:rPr>
          <w:rFonts w:hint="eastAsia" w:ascii="宋体" w:hAnsi="宋体" w:eastAsia="宋体"/>
          <w:b w:val="0"/>
          <w:bCs w:val="0"/>
          <w:szCs w:val="21"/>
          <w:highlight w:val="none"/>
          <w:lang w:val="zh-CN" w:eastAsia="zh-CN"/>
        </w:rPr>
        <w:t xml:space="preserve">.1 因情况变化，不再符合规定的竞争性磋商采购方式适用情形的。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w:t>
      </w:r>
      <w:r>
        <w:rPr>
          <w:rFonts w:hint="eastAsia" w:ascii="宋体" w:hAnsi="宋体" w:eastAsia="宋体"/>
          <w:b w:val="0"/>
          <w:bCs w:val="0"/>
          <w:szCs w:val="21"/>
          <w:highlight w:val="none"/>
          <w:lang w:eastAsia="zh-CN"/>
        </w:rPr>
        <w:t xml:space="preserve">4</w:t>
      </w:r>
      <w:r>
        <w:rPr>
          <w:rFonts w:hint="eastAsia" w:ascii="宋体" w:hAnsi="宋体" w:eastAsia="宋体"/>
          <w:b w:val="0"/>
          <w:bCs w:val="0"/>
          <w:szCs w:val="21"/>
          <w:highlight w:val="none"/>
          <w:lang w:val="zh-CN" w:eastAsia="zh-CN"/>
        </w:rPr>
        <w:t xml:space="preserve">.2 出现影响采购公正的违法、违规行为的。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w:t>
      </w:r>
      <w:r>
        <w:rPr>
          <w:rFonts w:hint="eastAsia" w:ascii="宋体" w:hAnsi="宋体" w:eastAsia="宋体"/>
          <w:b w:val="0"/>
          <w:bCs w:val="0"/>
          <w:szCs w:val="21"/>
          <w:highlight w:val="none"/>
          <w:lang w:eastAsia="zh-CN"/>
        </w:rPr>
        <w:t xml:space="preserve">4</w:t>
      </w:r>
      <w:r>
        <w:rPr>
          <w:rFonts w:hint="eastAsia" w:ascii="宋体" w:hAnsi="宋体" w:eastAsia="宋体"/>
          <w:b w:val="0"/>
          <w:bCs w:val="0"/>
          <w:szCs w:val="21"/>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26.</w:t>
      </w:r>
      <w:r>
        <w:rPr>
          <w:rFonts w:hint="eastAsia" w:ascii="宋体" w:hAnsi="宋体" w:eastAsia="宋体"/>
          <w:b w:val="0"/>
          <w:bCs w:val="0"/>
          <w:szCs w:val="21"/>
          <w:highlight w:val="none"/>
          <w:lang w:eastAsia="zh-CN"/>
        </w:rPr>
        <w:t xml:space="preserve">4</w:t>
      </w:r>
      <w:r>
        <w:rPr>
          <w:rFonts w:hint="eastAsia" w:ascii="宋体" w:hAnsi="宋体" w:eastAsia="宋体"/>
          <w:b w:val="0"/>
          <w:bCs w:val="0"/>
          <w:szCs w:val="21"/>
          <w:highlight w:val="none"/>
          <w:lang w:val="zh-CN" w:eastAsia="zh-CN"/>
        </w:rPr>
        <w:t xml:space="preserve">.4 在苏采云系统规定时间内成功解密电子响应文件的供应商不足3家的。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6</w:t>
      </w:r>
      <w:r>
        <w:rPr>
          <w:rFonts w:hint="eastAsia" w:ascii="宋体" w:hAnsi="宋体" w:eastAsia="宋体"/>
          <w:b w:val="0"/>
          <w:bCs w:val="0"/>
          <w:szCs w:val="21"/>
          <w:highlight w:val="none"/>
          <w:lang w:val="zh-CN" w:eastAsia="zh-CN"/>
        </w:rPr>
        <w:t xml:space="preserve">.</w:t>
      </w:r>
      <w:r>
        <w:rPr>
          <w:rFonts w:hint="eastAsia" w:ascii="宋体" w:hAnsi="宋体" w:eastAsia="宋体"/>
          <w:b w:val="0"/>
          <w:bCs w:val="0"/>
          <w:szCs w:val="21"/>
          <w:highlight w:val="none"/>
          <w:lang w:eastAsia="zh-CN"/>
        </w:rPr>
        <w:t xml:space="preserve">4</w:t>
      </w:r>
      <w:r>
        <w:rPr>
          <w:rFonts w:hint="eastAsia" w:ascii="宋体" w:hAnsi="宋体" w:eastAsia="宋体"/>
          <w:b w:val="0"/>
          <w:bCs w:val="0"/>
          <w:szCs w:val="21"/>
          <w:highlight w:val="none"/>
          <w:lang w:val="zh-CN" w:eastAsia="zh-CN"/>
        </w:rPr>
        <w:t xml:space="preserve">.4 因重大变故，采购任务取消的。</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六、成交</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27、确定成交单位</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27.2 按以下第（2）种方式确定成交供应商；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（1）磋商小组直接确定排名第一的成交候选人为成交供应商；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（2）采购人在磋商小组推荐的3名成交候选人中按顺序确定成交供应商。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27.3 确定成交供应商后，采购代理机构将在“江苏政府采购网”发布成交结果公告，公告期限为1个工作日。</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 若有充分证据证明，成交供应商出现下列情况之一的，一经查实，将被取消成交资格：</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27.4.1 提供虚假材料谋取成交的。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27.4.2 与评审专家、采购人、其他供应商或者采购代理机构工作人员恶意串通的。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27.4.3 向评审专家、采购人或采购代理机构工作人员行贿或者提供其他不正当利益的。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27.4.4 恶意竞争，最后报价明显低于其自身合理成本且又无法提供证明的。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27.4.5 不满足本磋商文件规定的实质性要求，但在评审过程中又未被磋商小组发现的。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27.4.6 成交后无正当理由拒不与采购人签订政府采购合同或者未按照磋商文件确定的事项签订政府采购合同的。</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27.4.7 将政府采购合同转包的。</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28、询问、质疑、投诉和诚实信用</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28.1 询问</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 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（1）对可以质疑的采购文件提出质疑的，应当在获取采购文件之日或者采购文件公告期限届满之日起7个工作日内提出。</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（2）对采购过程提出质疑的，为各采购程序环节结束之日起7个工作日内提出。</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（3）对成交结果提出质疑的，为成交结果公告期限届满之日起7个工作日内提出。</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质疑文件应包括以下主要内容：</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（1）质疑供应商的姓名或者名称、地址、邮编、联系人及联系电话；</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（2）质疑项目的名称、编号、公告发布时间、磋商时间；</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（3）具体、明确的质疑事项和与质疑事项相关的请求；</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（4）事实依据；</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（5）必要的法律依据；</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（6）提出质疑的日期；</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28.2.5 供应商（含潜在供应商）对与本项目有关的所有询问、质疑均请向采购代理机构提出，由采购代理机构负责答复。</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28.2.6 采购代理机构只接收以纸质原件形式送达的质疑。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采购人质疑接收人及联系方式见采购文件第一章。</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28.2.7 以下情形的质疑不予受理：</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（1）内容不符合《政府采购质疑和投诉办法》第十二条规定的质疑。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（2）超出政府采购法定期限的质疑。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（3）以传真、电子邮件等方式递交的非原件形式的质疑。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（4）未参加磋商活动的供应商或在磋商活动中自身权益未受到损害的供应商所提出的质疑。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（5）供应商组成联合体参加磋商，联合体中任何一方或多方未按要求签字、盖章、加盖公章的质疑。</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8.3</w:t>
      </w:r>
      <w:r>
        <w:rPr>
          <w:rFonts w:hint="eastAsia" w:ascii="宋体" w:hAnsi="宋体" w:eastAsia="宋体"/>
          <w:b w:val="0"/>
          <w:bCs w:val="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w:t>
      </w:r>
      <w:r>
        <w:rPr>
          <w:rFonts w:hint="eastAsia" w:ascii="宋体" w:hAnsi="宋体" w:eastAsia="宋体"/>
          <w:b w:val="0"/>
          <w:bCs w:val="0"/>
          <w:szCs w:val="21"/>
          <w:highlight w:val="none"/>
          <w:lang w:eastAsia="zh-CN"/>
        </w:rPr>
        <w:t xml:space="preserve">8.4 </w:t>
      </w:r>
      <w:r>
        <w:rPr>
          <w:rFonts w:hint="eastAsia" w:ascii="宋体" w:hAnsi="宋体" w:eastAsia="宋体"/>
          <w:b w:val="0"/>
          <w:bCs w:val="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29、成交通知书</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七、授予合同</w:t>
      </w:r>
      <w:r/>
    </w:p>
    <w:p>
      <w:pPr>
        <w:ind w:firstLine="442"/>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30. 签订合同</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30.l成交供应商应当在成交通知书发出之日起三十日内，按照磋商文件确定的事项与采购人签订政府采购合同。</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30.2 磋商文件、成交供应商的响应文件及磋商过程中有关澄清、承诺文件均应作为合同附件。</w:t>
      </w:r>
      <w:r/>
    </w:p>
    <w:p>
      <w:pPr>
        <w:ind w:firstLine="440"/>
        <w:spacing w:line="360" w:lineRule="auto"/>
        <w:rPr>
          <w:rFonts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b w:val="0"/>
          <w:bCs w:val="0"/>
          <w:szCs w:val="21"/>
          <w:highlight w:val="none"/>
          <w:lang w:val="zh-CN" w:eastAsia="zh-CN"/>
        </w:rPr>
        <w:t xml:space="preserve">。</w:t>
      </w:r>
      <w:r/>
    </w:p>
    <w:p>
      <w:pPr>
        <w:ind w:firstLine="440"/>
        <w:spacing w:line="360" w:lineRule="auto"/>
        <w:rPr>
          <w:rFonts w:hint="eastAsia"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w:t>
      </w:r>
      <w:r>
        <w:rPr>
          <w:rFonts w:hint="eastAsia" w:ascii="宋体" w:hAnsi="宋体" w:eastAsia="宋体"/>
          <w:b w:val="0"/>
          <w:bCs w:val="0"/>
          <w:szCs w:val="21"/>
          <w:highlight w:val="none"/>
          <w:lang w:eastAsia="zh-CN"/>
        </w:rPr>
        <w:t xml:space="preserve">1</w:t>
      </w:r>
      <w:r>
        <w:rPr>
          <w:rFonts w:hint="eastAsia" w:ascii="宋体" w:hAnsi="宋体" w:eastAsia="宋体"/>
          <w:b w:val="0"/>
          <w:bCs w:val="0"/>
          <w:szCs w:val="21"/>
          <w:highlight w:val="none"/>
          <w:lang w:val="zh-CN" w:eastAsia="zh-CN"/>
        </w:rPr>
        <w:t xml:space="preserve">、其他</w:t>
      </w:r>
      <w:r/>
    </w:p>
    <w:p>
      <w:pPr>
        <w:ind w:firstLine="440"/>
        <w:spacing w:line="360" w:lineRule="auto"/>
        <w:rPr>
          <w:rFonts w:ascii="宋体" w:hAnsi="宋体" w:eastAsia="宋体"/>
          <w:b w:val="0"/>
          <w:bCs w:val="0"/>
          <w:szCs w:val="21"/>
          <w:highlight w:val="none"/>
          <w:lang w:val="zh-CN" w:eastAsia="zh-CN"/>
        </w:rPr>
      </w:pPr>
      <w:r>
        <w:rPr>
          <w:rFonts w:hint="eastAsia" w:ascii="宋体" w:hAnsi="宋体" w:eastAsia="宋体"/>
          <w:b w:val="0"/>
          <w:bCs w:val="0"/>
          <w:szCs w:val="21"/>
          <w:highlight w:val="none"/>
          <w:lang w:val="zh-CN" w:eastAsia="zh-CN"/>
        </w:rPr>
        <w:t xml:space="preserve">3</w:t>
      </w:r>
      <w:r>
        <w:rPr>
          <w:rFonts w:hint="eastAsia" w:ascii="宋体" w:hAnsi="宋体" w:eastAsia="宋体"/>
          <w:b w:val="0"/>
          <w:bCs w:val="0"/>
          <w:szCs w:val="21"/>
          <w:highlight w:val="none"/>
          <w:lang w:eastAsia="zh-CN"/>
        </w:rPr>
        <w:t xml:space="preserve">1</w:t>
      </w:r>
      <w:r>
        <w:rPr>
          <w:rFonts w:hint="eastAsia" w:ascii="宋体" w:hAnsi="宋体" w:eastAsia="宋体"/>
          <w:b w:val="0"/>
          <w:bCs w:val="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eastAsia="宋体"/>
          <w:b w:val="0"/>
          <w:bCs w:val="0"/>
          <w:highlight w:val="none"/>
          <w:lang w:eastAsia="zh-CN"/>
        </w:rPr>
      </w:pPr>
      <w:r>
        <w:rPr>
          <w:rFonts w:ascii="宋体" w:hAnsi="宋体" w:eastAsia="宋体"/>
          <w:b w:val="0"/>
          <w:bCs w:val="0"/>
          <w:szCs w:val="21"/>
          <w:highlight w:val="none"/>
          <w:lang w:eastAsia="zh-CN"/>
        </w:rPr>
        <w:br w:type="page" w:clear="all"/>
      </w:r>
      <w:r/>
    </w:p>
    <w:p>
      <w:pPr>
        <w:pStyle w:val="876"/>
        <w:numPr>
          <w:ilvl w:val="0"/>
          <w:numId w:val="4"/>
        </w:numPr>
        <w:ind w:right="20"/>
        <w:jc w:val="center"/>
        <w:spacing w:line="360" w:lineRule="auto"/>
        <w:tabs>
          <w:tab w:val="left" w:pos="1279" w:leader="none"/>
        </w:tabs>
        <w:rPr>
          <w:rFonts w:hint="eastAsia" w:ascii="宋体" w:hAnsi="宋体" w:eastAsia="宋体"/>
          <w:b w:val="0"/>
          <w:bCs w:val="0"/>
          <w:highlight w:val="none"/>
          <w:lang w:eastAsia="zh-CN"/>
        </w:rPr>
      </w:pPr>
      <w:r/>
      <w:bookmarkStart w:id="39" w:name="_bookmark7"/>
      <w:r/>
      <w:bookmarkEnd w:id="39"/>
      <w:r>
        <w:rPr>
          <w:rFonts w:ascii="宋体" w:hAnsi="宋体" w:eastAsia="宋体"/>
          <w:b w:val="0"/>
          <w:bCs w:val="0"/>
          <w:highlight w:val="none"/>
        </w:rPr>
        <w:t xml:space="preserve">成交标准</w:t>
      </w:r>
      <w:r/>
    </w:p>
    <w:p>
      <w:pPr>
        <w:ind w:firstLine="440"/>
        <w:spacing w:line="360" w:lineRule="auto"/>
        <w:rPr>
          <w:rFonts w:hint="eastAsia" w:ascii="宋体" w:hAnsi="宋体" w:eastAsia="宋体" w:cs="宋体"/>
          <w:b w:val="0"/>
          <w:bCs w:val="0"/>
          <w:sz w:val="21"/>
          <w:szCs w:val="21"/>
          <w:highlight w:val="none"/>
          <w:lang w:val="zh-CN" w:eastAsia="zh-CN"/>
        </w:rPr>
      </w:pPr>
      <w:r>
        <w:rPr>
          <w:rFonts w:hint="eastAsia" w:ascii="宋体" w:hAnsi="宋体" w:eastAsia="宋体"/>
          <w:b w:val="0"/>
          <w:bCs w:val="0"/>
          <w:szCs w:val="21"/>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w:t>
      </w:r>
      <w:r>
        <w:rPr>
          <w:rFonts w:hint="eastAsia" w:ascii="宋体" w:hAnsi="宋体" w:eastAsia="宋体" w:cs="宋体"/>
          <w:b w:val="0"/>
          <w:bCs w:val="0"/>
          <w:sz w:val="21"/>
          <w:szCs w:val="21"/>
          <w:highlight w:val="none"/>
          <w:lang w:val="zh-CN" w:eastAsia="zh-CN"/>
        </w:rPr>
        <w:t xml:space="preserve">优劣顺序推荐。</w:t>
      </w:r>
      <w:r/>
    </w:p>
    <w:tbl>
      <w:tblPr>
        <w:tblStyle w:val="699"/>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jc w:val="center"/>
          <w:trHeight w:val="952"/>
        </w:trPr>
        <w:tc>
          <w:tcPr>
            <w:tcW w:w="676" w:type="dxa"/>
            <w:vAlign w:val="center"/>
            <w:textDirection w:val="lrTb"/>
            <w:noWrap w:val="false"/>
          </w:tcPr>
          <w:p>
            <w:pPr>
              <w:ind w:left="60" w:right="52"/>
              <w:jc w:val="center"/>
              <w:spacing w:before="120" w:after="120"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序号</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评分因素</w:t>
            </w:r>
            <w:r/>
          </w:p>
        </w:tc>
        <w:tc>
          <w:tcPr>
            <w:tcW w:w="6360" w:type="dxa"/>
            <w:vAlign w:val="center"/>
            <w:textDirection w:val="lrTb"/>
            <w:noWrap w:val="false"/>
          </w:tcPr>
          <w:p>
            <w:pPr>
              <w:jc w:val="cente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成交标准</w:t>
            </w:r>
            <w:r/>
          </w:p>
        </w:tc>
        <w:tc>
          <w:tcPr>
            <w:tcW w:w="909" w:type="dxa"/>
            <w:vAlign w:val="center"/>
            <w:textDirection w:val="lrTb"/>
            <w:noWrap w:val="false"/>
          </w:tcPr>
          <w:p>
            <w:pPr>
              <w:ind w:left="194" w:right="186"/>
              <w:jc w:val="center"/>
              <w:spacing w:before="120" w:after="120"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分值</w:t>
            </w:r>
            <w:r/>
          </w:p>
        </w:tc>
      </w:tr>
      <w:tr>
        <w:trPr>
          <w:jc w:val="center"/>
          <w:trHeight w:val="4560"/>
        </w:trPr>
        <w:tc>
          <w:tcPr>
            <w:tcW w:w="676" w:type="dxa"/>
            <w:vAlign w:val="center"/>
            <w:textDirection w:val="lrTb"/>
            <w:noWrap w:val="false"/>
          </w:tcPr>
          <w:p>
            <w:pPr>
              <w:jc w:val="center"/>
              <w:spacing w:before="120" w:after="120"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1</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价格</w:t>
            </w:r>
            <w:r/>
          </w:p>
        </w:tc>
        <w:tc>
          <w:tcPr>
            <w:tcW w:w="6360" w:type="dxa"/>
            <w:vAlign w:val="center"/>
            <w:textDirection w:val="lrTb"/>
            <w:noWrap w:val="false"/>
          </w:tcPr>
          <w:p>
            <w:pP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70</w:t>
            </w:r>
            <w:r/>
          </w:p>
          <w:p>
            <w:pP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注：</w:t>
            </w:r>
            <w:r>
              <w:rPr>
                <w:rFonts w:hint="eastAsia" w:ascii="宋体" w:hAnsi="宋体" w:eastAsia="宋体" w:cs="宋体"/>
                <w:b w:val="0"/>
                <w:bCs w:val="0"/>
                <w:sz w:val="21"/>
                <w:szCs w:val="21"/>
                <w:highlight w:val="none"/>
                <w:lang w:val="en-US" w:eastAsia="zh-CN"/>
              </w:rPr>
              <w:t xml:space="preserve">供应商的磋商报价超过最高限价的其响应文件将被作为无效响应处理；供应商的磋商报价（二轮报价即为最终报价）低于最高限价的70%时，磋商小组将于苏采云系统内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r>
              <w:rPr>
                <w:rFonts w:hint="eastAsia" w:ascii="宋体" w:hAnsi="宋体" w:eastAsia="宋体" w:cs="宋体"/>
                <w:b w:val="0"/>
                <w:bCs w:val="0"/>
                <w:sz w:val="21"/>
                <w:szCs w:val="21"/>
                <w:highlight w:val="none"/>
                <w:lang w:val="zh-CN" w:eastAsia="zh-CN"/>
              </w:rPr>
              <w:t xml:space="preserve">。</w:t>
            </w:r>
            <w:r/>
          </w:p>
        </w:tc>
        <w:tc>
          <w:tcPr>
            <w:tcW w:w="909" w:type="dxa"/>
            <w:vAlign w:val="center"/>
            <w:textDirection w:val="lrTb"/>
            <w:noWrap w:val="false"/>
          </w:tcPr>
          <w:p>
            <w:pPr>
              <w:jc w:val="cente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70</w:t>
            </w:r>
            <w:r/>
          </w:p>
        </w:tc>
      </w:tr>
      <w:tr>
        <w:trPr>
          <w:jc w:val="center"/>
          <w:trHeight w:val="1898"/>
        </w:trPr>
        <w:tc>
          <w:tcPr>
            <w:tcW w:w="676" w:type="dxa"/>
            <w:vAlign w:val="center"/>
            <w:textDirection w:val="lrTb"/>
            <w:noWrap w:val="false"/>
          </w:tcPr>
          <w:p>
            <w:pPr>
              <w:jc w:val="center"/>
              <w:spacing w:before="120" w:after="120"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2</w:t>
            </w:r>
            <w:r/>
          </w:p>
        </w:tc>
        <w:tc>
          <w:tcPr>
            <w:tcW w:w="1073" w:type="dxa"/>
            <w:vAlign w:val="center"/>
            <w:textDirection w:val="lrTb"/>
            <w:noWrap w:val="false"/>
          </w:tcPr>
          <w:p>
            <w:pPr>
              <w:jc w:val="center"/>
              <w:spacing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供应商</w:t>
            </w:r>
            <w:r/>
          </w:p>
          <w:p>
            <w:pPr>
              <w:jc w:val="cente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业绩</w:t>
            </w:r>
            <w:r/>
          </w:p>
        </w:tc>
        <w:tc>
          <w:tcPr>
            <w:tcW w:w="6360" w:type="dxa"/>
            <w:vAlign w:val="center"/>
            <w:textDirection w:val="lrTb"/>
            <w:noWrap w:val="false"/>
          </w:tcPr>
          <w:p>
            <w:pPr>
              <w:jc w:val="both"/>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供应商自202</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eastAsia="zh-CN"/>
              </w:rPr>
              <w:t xml:space="preserve">年</w:t>
            </w: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val="zh-CN" w:eastAsia="zh-CN"/>
              </w:rPr>
              <w:t xml:space="preserve">月1日以来承担过类似</w:t>
            </w:r>
            <w:r>
              <w:rPr>
                <w:rFonts w:hint="eastAsia" w:ascii="宋体" w:hAnsi="宋体" w:eastAsia="宋体" w:cs="宋体"/>
                <w:b w:val="0"/>
                <w:bCs w:val="0"/>
                <w:sz w:val="21"/>
                <w:szCs w:val="21"/>
                <w:highlight w:val="none"/>
                <w:lang w:val="en-US" w:eastAsia="zh-CN"/>
              </w:rPr>
              <w:t xml:space="preserve">维修改造</w:t>
            </w:r>
            <w:r>
              <w:rPr>
                <w:rFonts w:hint="eastAsia" w:ascii="宋体" w:hAnsi="宋体" w:eastAsia="宋体" w:cs="宋体"/>
                <w:b w:val="0"/>
                <w:bCs w:val="0"/>
                <w:sz w:val="21"/>
                <w:szCs w:val="21"/>
                <w:highlight w:val="none"/>
                <w:lang w:eastAsia="zh-CN"/>
              </w:rPr>
              <w:t xml:space="preserve">施工</w:t>
            </w:r>
            <w:r>
              <w:rPr>
                <w:rFonts w:hint="eastAsia" w:ascii="宋体" w:hAnsi="宋体" w:eastAsia="宋体" w:cs="宋体"/>
                <w:b w:val="0"/>
                <w:bCs w:val="0"/>
                <w:sz w:val="21"/>
                <w:szCs w:val="21"/>
                <w:highlight w:val="none"/>
                <w:lang w:val="zh-CN" w:eastAsia="zh-CN"/>
              </w:rPr>
              <w:t xml:space="preserve">业绩，有一个得</w:t>
            </w:r>
            <w:r>
              <w:rPr>
                <w:rFonts w:hint="eastAsia" w:ascii="宋体" w:hAnsi="宋体" w:eastAsia="宋体" w:cs="宋体"/>
                <w:b w:val="0"/>
                <w:bCs w:val="0"/>
                <w:sz w:val="21"/>
                <w:szCs w:val="21"/>
                <w:highlight w:val="none"/>
                <w:lang w:eastAsia="zh-CN"/>
              </w:rPr>
              <w:t xml:space="preserve">4</w:t>
            </w:r>
            <w:r>
              <w:rPr>
                <w:rFonts w:hint="eastAsia" w:ascii="宋体" w:hAnsi="宋体" w:eastAsia="宋体" w:cs="宋体"/>
                <w:b w:val="0"/>
                <w:bCs w:val="0"/>
                <w:sz w:val="21"/>
                <w:szCs w:val="21"/>
                <w:highlight w:val="none"/>
                <w:lang w:val="zh-CN" w:eastAsia="zh-CN"/>
              </w:rPr>
              <w:t xml:space="preserve">分，最多得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val="zh-CN" w:eastAsia="zh-CN"/>
              </w:rPr>
              <w:t xml:space="preserve">分。</w:t>
            </w:r>
            <w:r/>
          </w:p>
          <w:p>
            <w:pPr>
              <w:jc w:val="both"/>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（同时提供中标通知书、合同协议书加盖电子公章，缺一不可；有效日期以合同签订</w:t>
            </w:r>
            <w:r>
              <w:rPr>
                <w:rFonts w:hint="eastAsia" w:ascii="宋体" w:hAnsi="宋体" w:eastAsia="宋体" w:cs="宋体"/>
                <w:b w:val="0"/>
                <w:bCs w:val="0"/>
                <w:sz w:val="21"/>
                <w:szCs w:val="21"/>
                <w:highlight w:val="none"/>
                <w:lang w:eastAsia="zh-CN"/>
              </w:rPr>
              <w:t xml:space="preserve">中</w:t>
            </w:r>
            <w:r>
              <w:rPr>
                <w:rFonts w:hint="eastAsia" w:ascii="宋体" w:hAnsi="宋体" w:eastAsia="宋体" w:cs="宋体"/>
                <w:b w:val="0"/>
                <w:bCs w:val="0"/>
                <w:sz w:val="21"/>
                <w:szCs w:val="21"/>
                <w:highlight w:val="none"/>
                <w:lang w:val="zh-CN" w:eastAsia="zh-CN"/>
              </w:rPr>
              <w:t xml:space="preserve">日期为准）</w:t>
            </w:r>
            <w:r/>
          </w:p>
        </w:tc>
        <w:tc>
          <w:tcPr>
            <w:tcW w:w="909" w:type="dxa"/>
            <w:vAlign w:val="center"/>
            <w:textDirection w:val="lrTb"/>
            <w:noWrap w:val="false"/>
          </w:tcPr>
          <w:p>
            <w:pPr>
              <w:jc w:val="cente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8</w:t>
            </w:r>
            <w:r/>
          </w:p>
        </w:tc>
      </w:tr>
      <w:tr>
        <w:trPr>
          <w:jc w:val="center"/>
          <w:trHeight w:val="1875"/>
        </w:trPr>
        <w:tc>
          <w:tcPr>
            <w:tcW w:w="676" w:type="dxa"/>
            <w:vAlign w:val="center"/>
            <w:textDirection w:val="lrTb"/>
            <w:noWrap w:val="false"/>
          </w:tcPr>
          <w:p>
            <w:pPr>
              <w:jc w:val="center"/>
              <w:spacing w:before="120" w:after="120" w:line="360" w:lineRule="auto"/>
              <w:widowControl/>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1073" w:type="dxa"/>
            <w:vAlign w:val="center"/>
            <w:textDirection w:val="lrTb"/>
            <w:noWrap w:val="false"/>
          </w:tcPr>
          <w:p>
            <w:pPr>
              <w:jc w:val="cente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项目负责人</w:t>
            </w:r>
            <w:r>
              <w:rPr>
                <w:rFonts w:hint="eastAsia" w:ascii="宋体" w:hAnsi="宋体" w:eastAsia="宋体" w:cs="宋体"/>
                <w:b w:val="0"/>
                <w:bCs w:val="0"/>
                <w:sz w:val="21"/>
                <w:szCs w:val="21"/>
                <w:highlight w:val="none"/>
                <w:lang w:val="zh-CN" w:eastAsia="zh-CN"/>
              </w:rPr>
              <w:t xml:space="preserve">业绩</w:t>
            </w:r>
            <w:r/>
          </w:p>
        </w:tc>
        <w:tc>
          <w:tcPr>
            <w:tcW w:w="6360" w:type="dxa"/>
            <w:vAlign w:val="center"/>
            <w:textDirection w:val="lrTb"/>
            <w:noWrap w:val="false"/>
          </w:tcPr>
          <w:p>
            <w:pPr>
              <w:jc w:val="both"/>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供应商</w:t>
            </w:r>
            <w:r>
              <w:rPr>
                <w:rFonts w:hint="eastAsia" w:ascii="宋体" w:hAnsi="宋体" w:eastAsia="宋体" w:cs="宋体"/>
                <w:b w:val="0"/>
                <w:bCs w:val="0"/>
                <w:sz w:val="21"/>
                <w:szCs w:val="21"/>
                <w:highlight w:val="none"/>
                <w:lang w:val="en-US" w:eastAsia="zh-CN"/>
              </w:rPr>
              <w:t xml:space="preserve">拟派项目负责人</w:t>
            </w:r>
            <w:r>
              <w:rPr>
                <w:rFonts w:hint="eastAsia" w:ascii="宋体" w:hAnsi="宋体" w:eastAsia="宋体" w:cs="宋体"/>
                <w:b w:val="0"/>
                <w:bCs w:val="0"/>
                <w:sz w:val="21"/>
                <w:szCs w:val="21"/>
                <w:highlight w:val="none"/>
                <w:lang w:val="zh-CN" w:eastAsia="zh-CN"/>
              </w:rPr>
              <w:t xml:space="preserve">自202</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eastAsia="zh-CN"/>
              </w:rPr>
              <w:t xml:space="preserve">年</w:t>
            </w: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val="zh-CN" w:eastAsia="zh-CN"/>
              </w:rPr>
              <w:t xml:space="preserve">月1日以来承担过类似</w:t>
            </w:r>
            <w:r>
              <w:rPr>
                <w:rFonts w:hint="eastAsia" w:ascii="宋体" w:hAnsi="宋体" w:eastAsia="宋体" w:cs="宋体"/>
                <w:b w:val="0"/>
                <w:bCs w:val="0"/>
                <w:sz w:val="21"/>
                <w:szCs w:val="21"/>
                <w:highlight w:val="none"/>
                <w:lang w:val="en-US" w:eastAsia="zh-CN"/>
              </w:rPr>
              <w:t xml:space="preserve">维修改造</w:t>
            </w:r>
            <w:r>
              <w:rPr>
                <w:rFonts w:hint="eastAsia" w:ascii="宋体" w:hAnsi="宋体" w:eastAsia="宋体" w:cs="宋体"/>
                <w:b w:val="0"/>
                <w:bCs w:val="0"/>
                <w:sz w:val="21"/>
                <w:szCs w:val="21"/>
                <w:highlight w:val="none"/>
                <w:lang w:eastAsia="zh-CN"/>
              </w:rPr>
              <w:t xml:space="preserve">施工</w:t>
            </w:r>
            <w:r>
              <w:rPr>
                <w:rFonts w:hint="eastAsia" w:ascii="宋体" w:hAnsi="宋体" w:eastAsia="宋体" w:cs="宋体"/>
                <w:b w:val="0"/>
                <w:bCs w:val="0"/>
                <w:sz w:val="21"/>
                <w:szCs w:val="21"/>
                <w:highlight w:val="none"/>
                <w:lang w:val="zh-CN" w:eastAsia="zh-CN"/>
              </w:rPr>
              <w:t xml:space="preserve">业绩，有一个得</w:t>
            </w:r>
            <w:r>
              <w:rPr>
                <w:rFonts w:hint="eastAsia" w:ascii="宋体" w:hAnsi="宋体" w:eastAsia="宋体" w:cs="宋体"/>
                <w:b w:val="0"/>
                <w:bCs w:val="0"/>
                <w:sz w:val="21"/>
                <w:szCs w:val="21"/>
                <w:highlight w:val="none"/>
                <w:lang w:eastAsia="zh-CN"/>
              </w:rPr>
              <w:t xml:space="preserve">4</w:t>
            </w:r>
            <w:r>
              <w:rPr>
                <w:rFonts w:hint="eastAsia" w:ascii="宋体" w:hAnsi="宋体" w:eastAsia="宋体" w:cs="宋体"/>
                <w:b w:val="0"/>
                <w:bCs w:val="0"/>
                <w:sz w:val="21"/>
                <w:szCs w:val="21"/>
                <w:highlight w:val="none"/>
                <w:lang w:val="zh-CN" w:eastAsia="zh-CN"/>
              </w:rPr>
              <w:t xml:space="preserve">分，最多得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val="zh-CN" w:eastAsia="zh-CN"/>
              </w:rPr>
              <w:t xml:space="preserve">分。</w:t>
            </w:r>
            <w:r/>
          </w:p>
          <w:p>
            <w:pPr>
              <w:jc w:val="both"/>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（同时提供中标通知书、合同协议书加盖电子公章，缺一不可；有效日期以合同签订</w:t>
            </w:r>
            <w:r>
              <w:rPr>
                <w:rFonts w:hint="eastAsia" w:ascii="宋体" w:hAnsi="宋体" w:eastAsia="宋体" w:cs="宋体"/>
                <w:b w:val="0"/>
                <w:bCs w:val="0"/>
                <w:sz w:val="21"/>
                <w:szCs w:val="21"/>
                <w:highlight w:val="none"/>
                <w:lang w:eastAsia="zh-CN"/>
              </w:rPr>
              <w:t xml:space="preserve">中</w:t>
            </w:r>
            <w:r>
              <w:rPr>
                <w:rFonts w:hint="eastAsia" w:ascii="宋体" w:hAnsi="宋体" w:eastAsia="宋体" w:cs="宋体"/>
                <w:b w:val="0"/>
                <w:bCs w:val="0"/>
                <w:sz w:val="21"/>
                <w:szCs w:val="21"/>
                <w:highlight w:val="none"/>
                <w:lang w:val="zh-CN" w:eastAsia="zh-CN"/>
              </w:rPr>
              <w:t xml:space="preserve">日期为准）</w:t>
            </w:r>
            <w:r/>
          </w:p>
        </w:tc>
        <w:tc>
          <w:tcPr>
            <w:tcW w:w="909" w:type="dxa"/>
            <w:vAlign w:val="center"/>
            <w:textDirection w:val="lrTb"/>
            <w:noWrap w:val="false"/>
          </w:tcPr>
          <w:p>
            <w:pPr>
              <w:jc w:val="center"/>
              <w:spacing w:line="360" w:lineRule="auto"/>
              <w:widowControl/>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w:t>
            </w:r>
            <w:r/>
          </w:p>
        </w:tc>
      </w:tr>
      <w:tr>
        <w:trPr>
          <w:cantSplit/>
          <w:jc w:val="center"/>
          <w:trHeight w:val="7343"/>
        </w:trPr>
        <w:tc>
          <w:tcPr>
            <w:tcW w:w="676" w:type="dxa"/>
            <w:vAlign w:val="center"/>
            <w:textDirection w:val="lrTb"/>
            <w:noWrap w:val="false"/>
          </w:tcPr>
          <w:p>
            <w:pPr>
              <w:jc w:val="center"/>
              <w:spacing w:before="120" w:after="120" w:line="360" w:lineRule="auto"/>
              <w:widowControl/>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1073" w:type="dxa"/>
            <w:vAlign w:val="center"/>
            <w:textDirection w:val="lrTb"/>
            <w:noWrap w:val="false"/>
          </w:tcPr>
          <w:p>
            <w:pPr>
              <w:jc w:val="center"/>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项目组</w:t>
            </w:r>
            <w:r/>
          </w:p>
          <w:p>
            <w:pPr>
              <w:jc w:val="center"/>
              <w:spacing w:line="360" w:lineRule="auto"/>
              <w:widowControl/>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成员</w:t>
            </w:r>
            <w:r/>
          </w:p>
        </w:tc>
        <w:tc>
          <w:tcPr>
            <w:tcW w:w="6360" w:type="dxa"/>
            <w:vAlign w:val="center"/>
            <w:textDirection w:val="lrTb"/>
            <w:noWrap w:val="false"/>
          </w:tcPr>
          <w:p>
            <w:pP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zh-CN" w:eastAsia="zh-CN"/>
              </w:rPr>
              <w:t xml:space="preserve">拟派项目</w:t>
            </w:r>
            <w:r>
              <w:rPr>
                <w:rFonts w:hint="eastAsia" w:ascii="宋体" w:hAnsi="宋体" w:eastAsia="宋体" w:cs="宋体"/>
                <w:b w:val="0"/>
                <w:bCs w:val="0"/>
                <w:sz w:val="21"/>
                <w:szCs w:val="21"/>
                <w:highlight w:val="none"/>
                <w:lang w:val="en-US" w:eastAsia="zh-CN"/>
              </w:rPr>
              <w:t xml:space="preserve">项目</w:t>
            </w:r>
            <w:r>
              <w:rPr>
                <w:rFonts w:hint="eastAsia" w:ascii="宋体" w:hAnsi="宋体" w:eastAsia="宋体" w:cs="宋体"/>
                <w:b w:val="0"/>
                <w:bCs w:val="0"/>
                <w:sz w:val="21"/>
                <w:szCs w:val="21"/>
                <w:highlight w:val="none"/>
                <w:lang w:val="zh-CN" w:eastAsia="zh-CN"/>
              </w:rPr>
              <w:t xml:space="preserve">负责人具有</w:t>
            </w:r>
            <w:r>
              <w:rPr>
                <w:rFonts w:hint="eastAsia" w:ascii="宋体" w:hAnsi="宋体" w:eastAsia="宋体" w:cs="宋体"/>
                <w:b w:val="0"/>
                <w:bCs w:val="0"/>
                <w:sz w:val="21"/>
                <w:szCs w:val="21"/>
                <w:highlight w:val="none"/>
                <w:lang w:val="en-US" w:eastAsia="zh-CN"/>
              </w:rPr>
              <w:t xml:space="preserve">建设工程</w:t>
            </w:r>
            <w:r>
              <w:rPr>
                <w:rFonts w:hint="eastAsia" w:ascii="宋体" w:hAnsi="宋体" w:eastAsia="宋体" w:cs="宋体"/>
                <w:b w:val="0"/>
                <w:bCs w:val="0"/>
                <w:sz w:val="21"/>
                <w:szCs w:val="21"/>
                <w:highlight w:val="none"/>
                <w:lang w:val="zh-CN" w:eastAsia="zh-CN"/>
              </w:rPr>
              <w:t xml:space="preserve">类工程师</w:t>
            </w:r>
            <w:r>
              <w:rPr>
                <w:rFonts w:hint="eastAsia" w:ascii="宋体" w:hAnsi="宋体" w:eastAsia="宋体" w:cs="宋体"/>
                <w:b w:val="0"/>
                <w:bCs w:val="0"/>
                <w:sz w:val="21"/>
                <w:szCs w:val="21"/>
                <w:highlight w:val="none"/>
                <w:lang w:val="en-US" w:eastAsia="zh-CN"/>
              </w:rPr>
              <w:t xml:space="preserve">职称的</w:t>
            </w:r>
            <w:r>
              <w:rPr>
                <w:rFonts w:hint="eastAsia" w:ascii="宋体" w:hAnsi="宋体" w:eastAsia="宋体" w:cs="宋体"/>
                <w:b w:val="0"/>
                <w:bCs w:val="0"/>
                <w:sz w:val="21"/>
                <w:szCs w:val="21"/>
                <w:highlight w:val="none"/>
                <w:lang w:val="zh-CN" w:eastAsia="zh-CN"/>
              </w:rPr>
              <w:t xml:space="preserve">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zh-CN" w:eastAsia="zh-CN"/>
              </w:rPr>
              <w:t xml:space="preserve">分，本项满分</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zh-CN" w:eastAsia="zh-CN"/>
              </w:rPr>
              <w:t xml:space="preserve">分。（提供证书加盖电子公章）</w:t>
            </w:r>
            <w:r/>
          </w:p>
          <w:p>
            <w:pP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提供证书加盖电子公章、社保机构出具的近半年（2025年8月至2025年10月）中任意一月供应商为其缴纳的养老保险缴费证明（需明确缴费月份、个人姓名、缴费单位）材料并加盖社保中心章或社保中心参保缴费证明电子专用章及有效期内的劳动合同</w:t>
            </w:r>
            <w:r>
              <w:rPr>
                <w:rFonts w:hint="eastAsia" w:ascii="宋体" w:hAnsi="宋体" w:eastAsia="宋体" w:cs="宋体"/>
                <w:b w:val="0"/>
                <w:bCs w:val="0"/>
                <w:sz w:val="21"/>
                <w:szCs w:val="21"/>
                <w:highlight w:val="none"/>
                <w:lang w:eastAsia="zh-CN"/>
              </w:rPr>
              <w:t xml:space="preserve">及有效期内的劳动合同</w:t>
            </w:r>
            <w:r>
              <w:rPr>
                <w:rFonts w:hint="eastAsia" w:ascii="宋体" w:hAnsi="宋体" w:eastAsia="宋体" w:cs="宋体"/>
                <w:b w:val="0"/>
                <w:bCs w:val="0"/>
                <w:sz w:val="21"/>
                <w:szCs w:val="21"/>
                <w:highlight w:val="none"/>
                <w:lang w:val="zh-CN" w:eastAsia="zh-CN"/>
              </w:rPr>
              <w:t xml:space="preserve">。）</w:t>
            </w:r>
            <w:r/>
          </w:p>
          <w:p>
            <w:pPr>
              <w:numPr>
                <w:ilvl w:val="0"/>
                <w:numId w:val="0"/>
              </w:numP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2、拟投入本项目的人员(项目负责人除外）包括：施工员、质量员（质检员）、资料员、材料员、安全员、造价员的得4分，缺员、缺岗的少一个不得分。（施工员、质量员（质检员）、资料员、材料员、造价员）</w:t>
            </w:r>
            <w:r>
              <w:rPr>
                <w:rFonts w:hint="eastAsia" w:ascii="宋体" w:hAnsi="宋体" w:eastAsia="宋体" w:cs="宋体"/>
                <w:b w:val="0"/>
                <w:bCs w:val="0"/>
                <w:sz w:val="21"/>
                <w:szCs w:val="21"/>
                <w:highlight w:val="none"/>
                <w:lang w:val="zh-CN" w:eastAsia="zh-CN"/>
              </w:rPr>
              <w:t xml:space="preserve">（岗位须配置齐全，同一人员不可重复计分，提供证书加盖电子公章、</w:t>
            </w: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zh-CN" w:eastAsia="zh-CN"/>
              </w:rPr>
              <w:t xml:space="preserve">社保机构出具的近半年（2025年8月至2025年10月）中任意一月供应商为其缴纳的养老保险缴费证明（需明确缴费月份、个人姓名、缴费单位）材料并加盖社保中心章或社保中心参保缴费证明电子专用章及有效期内的劳动合同</w:t>
            </w:r>
            <w:r>
              <w:rPr>
                <w:rFonts w:hint="eastAsia" w:ascii="宋体" w:hAnsi="宋体" w:eastAsia="宋体" w:cs="宋体"/>
                <w:b w:val="0"/>
                <w:bCs w:val="0"/>
                <w:sz w:val="21"/>
                <w:szCs w:val="21"/>
                <w:highlight w:val="none"/>
                <w:lang w:eastAsia="zh-CN"/>
              </w:rPr>
              <w:t xml:space="preserve">及有效期内的劳动合同</w:t>
            </w:r>
            <w:r>
              <w:rPr>
                <w:rFonts w:hint="eastAsia" w:ascii="宋体" w:hAnsi="宋体" w:eastAsia="宋体" w:cs="宋体"/>
                <w:b w:val="0"/>
                <w:bCs w:val="0"/>
                <w:sz w:val="21"/>
                <w:szCs w:val="21"/>
                <w:highlight w:val="none"/>
                <w:lang w:val="zh-CN" w:eastAsia="zh-CN"/>
              </w:rPr>
              <w:t xml:space="preserve">。）</w:t>
            </w:r>
            <w:r/>
          </w:p>
          <w:p>
            <w:pPr>
              <w:numPr>
                <w:ilvl w:val="0"/>
                <w:numId w:val="0"/>
              </w:numP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color w:val="auto"/>
                <w:sz w:val="21"/>
                <w:szCs w:val="21"/>
                <w:highlight w:val="none"/>
                <w:lang w:val="en-US" w:eastAsia="zh-CN" w:bidi="ar"/>
              </w:rPr>
              <w:t xml:space="preserve">3、拟投入本项目的人员</w:t>
            </w:r>
            <w:r>
              <w:rPr>
                <w:rFonts w:hint="eastAsia" w:ascii="宋体" w:hAnsi="宋体" w:eastAsia="宋体" w:cs="宋体"/>
                <w:b w:val="0"/>
                <w:bCs w:val="0"/>
                <w:sz w:val="21"/>
                <w:szCs w:val="21"/>
                <w:highlight w:val="none"/>
                <w:lang w:val="en-US" w:eastAsia="zh-CN"/>
              </w:rPr>
              <w:t xml:space="preserve">(项目负责人除外）</w:t>
            </w:r>
            <w:r>
              <w:rPr>
                <w:rFonts w:hint="eastAsia" w:ascii="宋体" w:hAnsi="宋体" w:eastAsia="宋体" w:cs="宋体"/>
                <w:b w:val="0"/>
                <w:bCs w:val="0"/>
                <w:color w:val="auto"/>
                <w:sz w:val="21"/>
                <w:szCs w:val="21"/>
                <w:highlight w:val="none"/>
                <w:lang w:val="en-US" w:eastAsia="zh-CN" w:bidi="ar"/>
              </w:rPr>
              <w:t xml:space="preserve">具有建设工程类中级及以上职称的，每人得2分，最多得6分。</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提供职称证书</w:t>
            </w:r>
            <w:r>
              <w:rPr>
                <w:rFonts w:hint="eastAsia" w:ascii="宋体" w:hAnsi="宋体" w:eastAsia="宋体" w:cs="宋体"/>
                <w:b w:val="0"/>
                <w:bCs w:val="0"/>
                <w:sz w:val="21"/>
                <w:szCs w:val="21"/>
                <w:highlight w:val="none"/>
                <w:lang w:val="zh-CN" w:eastAsia="zh-CN"/>
              </w:rPr>
              <w:t xml:space="preserve">，同一人员不可重复计分，提供有效证书加盖电子公章、社保机构出具的近半年（2025年8月至2025年10月）中任</w:t>
            </w:r>
            <w:bookmarkStart w:id="585" w:name="_GoBack"/>
            <w:r/>
            <w:bookmarkEnd w:id="585"/>
            <w:r>
              <w:rPr>
                <w:rFonts w:hint="eastAsia" w:ascii="宋体" w:hAnsi="宋体" w:eastAsia="宋体" w:cs="宋体"/>
                <w:b w:val="0"/>
                <w:bCs w:val="0"/>
                <w:sz w:val="21"/>
                <w:szCs w:val="21"/>
                <w:highlight w:val="none"/>
                <w:lang w:val="zh-CN" w:eastAsia="zh-CN"/>
              </w:rPr>
              <w:t xml:space="preserve">意一月供应商为其缴纳的养老保险缴费证明（需明确缴费月份、个人姓名、缴费单位）材料并加盖社保中心章或社保中心参保缴费证明电子专用章及有效期内的劳动合同</w:t>
            </w:r>
            <w:r>
              <w:rPr>
                <w:rFonts w:hint="eastAsia" w:ascii="宋体" w:hAnsi="宋体" w:eastAsia="宋体" w:cs="宋体"/>
                <w:b w:val="0"/>
                <w:bCs w:val="0"/>
                <w:sz w:val="21"/>
                <w:szCs w:val="21"/>
                <w:highlight w:val="none"/>
                <w:lang w:eastAsia="zh-CN"/>
              </w:rPr>
              <w:t xml:space="preserve">及有效期内的劳动合同</w:t>
            </w:r>
            <w:r>
              <w:rPr>
                <w:rFonts w:hint="eastAsia" w:ascii="宋体" w:hAnsi="宋体" w:eastAsia="宋体" w:cs="宋体"/>
                <w:b w:val="0"/>
                <w:bCs w:val="0"/>
                <w:sz w:val="21"/>
                <w:szCs w:val="21"/>
                <w:highlight w:val="none"/>
                <w:lang w:val="zh-CN" w:eastAsia="zh-CN"/>
              </w:rPr>
              <w:t xml:space="preserve">。）</w:t>
            </w:r>
            <w:r/>
          </w:p>
        </w:tc>
        <w:tc>
          <w:tcPr>
            <w:tcW w:w="909" w:type="dxa"/>
            <w:vAlign w:val="center"/>
            <w:textDirection w:val="lrTb"/>
            <w:noWrap w:val="false"/>
          </w:tcPr>
          <w:p>
            <w:pPr>
              <w:jc w:val="center"/>
              <w:spacing w:line="360" w:lineRule="auto"/>
              <w:widowControl/>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w:t>
            </w:r>
            <w:r/>
          </w:p>
        </w:tc>
      </w:tr>
      <w:tr>
        <w:trPr>
          <w:jc w:val="center"/>
          <w:trHeight w:val="446"/>
        </w:trPr>
        <w:tc>
          <w:tcPr>
            <w:gridSpan w:val="3"/>
            <w:tcW w:w="8109" w:type="dxa"/>
            <w:vAlign w:val="center"/>
            <w:textDirection w:val="lrTb"/>
            <w:noWrap w:val="false"/>
          </w:tcPr>
          <w:p>
            <w:pPr>
              <w:ind w:firstLine="420"/>
              <w:jc w:val="center"/>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合计</w:t>
            </w:r>
            <w:r/>
          </w:p>
        </w:tc>
        <w:tc>
          <w:tcPr>
            <w:tcW w:w="909" w:type="dxa"/>
            <w:vAlign w:val="center"/>
            <w:textDirection w:val="lrTb"/>
            <w:noWrap w:val="false"/>
          </w:tcPr>
          <w:p>
            <w:pPr>
              <w:ind w:firstLine="420"/>
              <w:spacing w:line="36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100</w:t>
            </w:r>
            <w:r/>
          </w:p>
        </w:tc>
      </w:tr>
    </w:tbl>
    <w:p>
      <w:pPr>
        <w:pStyle w:val="892"/>
        <w:rPr>
          <w:rFonts w:hint="eastAsia" w:hAnsi="宋体" w:cs="宋体"/>
          <w:b w:val="0"/>
          <w:bCs w:val="0"/>
          <w:sz w:val="21"/>
          <w:szCs w:val="21"/>
          <w:highlight w:val="none"/>
          <w:lang w:val="zh-CN" w:eastAsia="zh-CN"/>
        </w:rPr>
      </w:pPr>
      <w:r>
        <w:rPr>
          <w:rFonts w:hint="eastAsia" w:hAnsi="宋体" w:cs="宋体"/>
          <w:b w:val="0"/>
          <w:bCs w:val="0"/>
          <w:sz w:val="21"/>
          <w:szCs w:val="21"/>
          <w:highlight w:val="none"/>
          <w:lang w:val="zh-CN" w:eastAsia="zh-CN"/>
        </w:rPr>
      </w:r>
      <w:r/>
    </w:p>
    <w:p>
      <w:pPr>
        <w:pStyle w:val="922"/>
        <w:ind w:firstLine="422"/>
        <w:rPr>
          <w:rFonts w:eastAsia="宋体" w:cs="宋体"/>
          <w:b w:val="0"/>
          <w:bCs w:val="0"/>
          <w:sz w:val="21"/>
          <w:szCs w:val="21"/>
          <w:highlight w:val="none"/>
          <w:lang w:eastAsia="zh-CN"/>
        </w:rPr>
      </w:pPr>
      <w:r>
        <w:rPr>
          <w:rFonts w:hint="eastAsia" w:eastAsia="宋体" w:cs="宋体"/>
          <w:b w:val="0"/>
          <w:bCs w:val="0"/>
          <w:sz w:val="21"/>
          <w:szCs w:val="21"/>
          <w:highlight w:val="none"/>
          <w:lang w:eastAsia="zh-CN"/>
        </w:rPr>
        <w:t xml:space="preserve">说明：</w:t>
      </w:r>
      <w:r/>
    </w:p>
    <w:p>
      <w:pPr>
        <w:pStyle w:val="922"/>
        <w:ind w:firstLine="420"/>
        <w:rPr>
          <w:rFonts w:hint="eastAsia" w:eastAsia="宋体" w:cs="宋体"/>
          <w:b w:val="0"/>
          <w:bCs w:val="0"/>
          <w:sz w:val="21"/>
          <w:szCs w:val="21"/>
          <w:highlight w:val="none"/>
          <w:lang w:eastAsia="zh-CN"/>
        </w:rPr>
      </w:pPr>
      <w:r/>
      <w:bookmarkStart w:id="40" w:name="第四章  采购项目需求"/>
      <w:r/>
      <w:bookmarkEnd w:id="40"/>
      <w:r>
        <w:rPr>
          <w:rFonts w:hint="eastAsia" w:eastAsia="宋体" w:cs="宋体"/>
          <w:b w:val="0"/>
          <w:bCs w:val="0"/>
          <w:sz w:val="21"/>
          <w:szCs w:val="21"/>
          <w:highlight w:val="none"/>
          <w:lang w:eastAsia="zh-CN"/>
        </w:rPr>
        <w:t xml:space="preserve">1、所有认证、证明和业绩除上表要求外均须提供有效的证明材料加盖电子公章。</w:t>
      </w:r>
      <w:r/>
    </w:p>
    <w:p>
      <w:pPr>
        <w:pStyle w:val="922"/>
        <w:ind w:firstLine="420"/>
        <w:rPr>
          <w:rFonts w:hint="eastAsia" w:eastAsia="宋体" w:cs="宋体"/>
          <w:b w:val="0"/>
          <w:bCs w:val="0"/>
          <w:sz w:val="21"/>
          <w:szCs w:val="21"/>
          <w:highlight w:val="none"/>
          <w:lang w:eastAsia="zh-CN"/>
        </w:rPr>
      </w:pPr>
      <w:r>
        <w:rPr>
          <w:rFonts w:hint="eastAsia" w:eastAsia="宋体" w:cs="宋体"/>
          <w:b w:val="0"/>
          <w:bCs w:val="0"/>
          <w:sz w:val="21"/>
          <w:szCs w:val="21"/>
          <w:highlight w:val="none"/>
          <w:lang w:eastAsia="zh-CN"/>
        </w:rPr>
        <w:t xml:space="preserve">2、评审小组不保证有效报价最低的供应商成交。</w:t>
      </w:r>
      <w:r/>
    </w:p>
    <w:p>
      <w:pPr>
        <w:pStyle w:val="922"/>
        <w:ind w:firstLine="420"/>
        <w:rPr>
          <w:rFonts w:hint="eastAsia" w:eastAsia="宋体"/>
          <w:b w:val="0"/>
          <w:bCs w:val="0"/>
          <w:highlight w:val="none"/>
          <w:lang w:eastAsia="zh-CN"/>
        </w:rPr>
      </w:pPr>
      <w:r>
        <w:rPr>
          <w:rFonts w:hint="eastAsia" w:eastAsia="宋体"/>
          <w:b w:val="0"/>
          <w:bCs w:val="0"/>
          <w:sz w:val="21"/>
          <w:szCs w:val="21"/>
          <w:highlight w:val="none"/>
          <w:lang w:eastAsia="zh-CN"/>
        </w:rPr>
        <w:t xml:space="preserve">3、</w:t>
      </w:r>
      <w:r>
        <w:rPr>
          <w:rFonts w:hint="eastAsia" w:eastAsia="宋体" w:cs="Calibri"/>
          <w:b w:val="0"/>
          <w:bCs w:val="0"/>
          <w:sz w:val="21"/>
          <w:szCs w:val="21"/>
          <w:highlight w:val="none"/>
          <w:lang w:eastAsia="zh-CN"/>
        </w:rPr>
        <w:t xml:space="preserve"> 采购标的对应的中小企业划分标准所属行业：建筑业。</w:t>
      </w:r>
      <w:r/>
    </w:p>
    <w:p>
      <w:pPr>
        <w:pStyle w:val="922"/>
        <w:ind w:firstLine="0"/>
        <w:rPr>
          <w:rFonts w:hint="eastAsia" w:eastAsia="宋体"/>
          <w:b w:val="0"/>
          <w:bCs w:val="0"/>
          <w:highlight w:val="none"/>
          <w:lang w:eastAsia="zh-CN"/>
        </w:rPr>
      </w:pPr>
      <w:r>
        <w:rPr>
          <w:rFonts w:hint="eastAsia" w:eastAsia="宋体"/>
          <w:b w:val="0"/>
          <w:bCs w:val="0"/>
          <w:highlight w:val="none"/>
          <w:lang w:eastAsia="zh-CN"/>
        </w:rPr>
      </w:r>
      <w:r/>
    </w:p>
    <w:p>
      <w:pPr>
        <w:pStyle w:val="922"/>
        <w:ind w:firstLine="0"/>
        <w:rPr>
          <w:rFonts w:hint="eastAsia" w:eastAsia="宋体"/>
          <w:b w:val="0"/>
          <w:bCs w:val="0"/>
          <w:highlight w:val="none"/>
          <w:lang w:eastAsia="zh-CN"/>
        </w:rPr>
      </w:pPr>
      <w:r>
        <w:rPr>
          <w:rFonts w:hint="eastAsia" w:eastAsia="宋体"/>
          <w:b w:val="0"/>
          <w:bCs w:val="0"/>
          <w:highlight w:val="none"/>
          <w:lang w:eastAsia="zh-CN"/>
        </w:rPr>
      </w:r>
      <w:r/>
    </w:p>
    <w:p>
      <w:pPr>
        <w:pStyle w:val="922"/>
        <w:ind w:firstLine="0"/>
        <w:rPr>
          <w:rFonts w:hint="eastAsia" w:eastAsia="宋体"/>
          <w:b w:val="0"/>
          <w:bCs w:val="0"/>
          <w:highlight w:val="none"/>
          <w:lang w:eastAsia="zh-CN"/>
        </w:rPr>
      </w:pPr>
      <w:r>
        <w:rPr>
          <w:rFonts w:hint="eastAsia" w:eastAsia="宋体"/>
          <w:b w:val="0"/>
          <w:bCs w:val="0"/>
          <w:highlight w:val="none"/>
          <w:lang w:eastAsia="zh-CN"/>
        </w:rPr>
      </w:r>
      <w:r/>
    </w:p>
    <w:p>
      <w:pPr>
        <w:pStyle w:val="922"/>
        <w:ind w:firstLine="0"/>
        <w:rPr>
          <w:rFonts w:hint="eastAsia" w:eastAsia="宋体"/>
          <w:b w:val="0"/>
          <w:bCs w:val="0"/>
          <w:highlight w:val="none"/>
          <w:lang w:eastAsia="zh-CN"/>
        </w:rPr>
      </w:pPr>
      <w:r>
        <w:rPr>
          <w:rFonts w:hint="eastAsia" w:eastAsia="宋体"/>
          <w:b w:val="0"/>
          <w:bCs w:val="0"/>
          <w:highlight w:val="none"/>
          <w:lang w:eastAsia="zh-CN"/>
        </w:rPr>
      </w:r>
      <w:r/>
    </w:p>
    <w:p>
      <w:pPr>
        <w:rPr>
          <w:rFonts w:hint="eastAsia" w:eastAsia="宋体"/>
          <w:b w:val="0"/>
          <w:bCs w:val="0"/>
          <w:highlight w:val="none"/>
          <w:lang w:eastAsia="zh-CN"/>
        </w:rPr>
      </w:pPr>
      <w:r>
        <w:rPr>
          <w:rFonts w:hint="eastAsia" w:eastAsia="宋体"/>
          <w:b w:val="0"/>
          <w:bCs w:val="0"/>
          <w:highlight w:val="none"/>
          <w:lang w:eastAsia="zh-CN"/>
        </w:rPr>
        <w:br w:type="page" w:clear="all"/>
      </w:r>
      <w:r/>
    </w:p>
    <w:p>
      <w:pPr>
        <w:pStyle w:val="876"/>
        <w:ind w:left="3153"/>
        <w:spacing w:line="360" w:lineRule="auto"/>
        <w:tabs>
          <w:tab w:val="left" w:pos="4432" w:leader="none"/>
        </w:tabs>
        <w:rPr>
          <w:rFonts w:ascii="宋体" w:hAnsi="宋体" w:eastAsia="宋体"/>
          <w:b w:val="0"/>
          <w:bCs w:val="0"/>
          <w:highlight w:val="none"/>
          <w:lang w:eastAsia="zh-CN"/>
        </w:rPr>
      </w:pPr>
      <w:r/>
      <w:bookmarkStart w:id="41" w:name="_bookmark8"/>
      <w:r/>
      <w:bookmarkEnd w:id="41"/>
      <w:r>
        <w:rPr>
          <w:rFonts w:ascii="宋体" w:hAnsi="宋体" w:eastAsia="宋体"/>
          <w:b w:val="0"/>
          <w:bCs w:val="0"/>
          <w:highlight w:val="none"/>
          <w:lang w:eastAsia="zh-CN"/>
        </w:rPr>
        <w:t xml:space="preserve">第四章</w:t>
      </w:r>
      <w:r>
        <w:rPr>
          <w:rFonts w:ascii="宋体" w:hAnsi="宋体" w:eastAsia="宋体"/>
          <w:b w:val="0"/>
          <w:bCs w:val="0"/>
          <w:highlight w:val="none"/>
          <w:lang w:eastAsia="zh-CN"/>
        </w:rPr>
        <w:tab/>
      </w:r>
      <w:r>
        <w:rPr>
          <w:rFonts w:ascii="宋体" w:hAnsi="宋体" w:eastAsia="宋体"/>
          <w:b w:val="0"/>
          <w:bCs w:val="0"/>
          <w:highlight w:val="none"/>
          <w:lang w:eastAsia="zh-CN"/>
        </w:rPr>
        <w:t xml:space="preserve">采购项目需求</w:t>
      </w:r>
      <w:r/>
    </w:p>
    <w:p>
      <w:pPr>
        <w:spacing w:line="360" w:lineRule="auto"/>
        <w:rPr>
          <w:rFonts w:ascii="宋体" w:hAnsi="宋体" w:eastAsia="宋体" w:cs="Calibri"/>
          <w:b w:val="0"/>
          <w:bCs w:val="0"/>
          <w:sz w:val="21"/>
          <w:szCs w:val="21"/>
          <w:highlight w:val="none"/>
          <w:lang w:eastAsia="zh-CN"/>
        </w:rPr>
      </w:pPr>
      <w:r>
        <w:rPr>
          <w:rFonts w:hint="eastAsia" w:ascii="宋体" w:hAnsi="宋体" w:eastAsia="宋体" w:cs="Calibri"/>
          <w:b w:val="0"/>
          <w:bCs w:val="0"/>
          <w:sz w:val="21"/>
          <w:szCs w:val="21"/>
          <w:highlight w:val="none"/>
          <w:lang w:val="en-US" w:eastAsia="zh-CN"/>
        </w:rPr>
        <w:t xml:space="preserve">一</w:t>
      </w:r>
      <w:r>
        <w:rPr>
          <w:rFonts w:hint="eastAsia" w:ascii="宋体" w:hAnsi="宋体" w:eastAsia="宋体" w:cs="Calibri"/>
          <w:b w:val="0"/>
          <w:bCs w:val="0"/>
          <w:sz w:val="21"/>
          <w:szCs w:val="21"/>
          <w:highlight w:val="none"/>
          <w:lang w:eastAsia="zh-CN"/>
        </w:rPr>
        <w:t xml:space="preserve">、项目主要实施内容（具体内容详见图纸及工程量清单）</w:t>
      </w:r>
      <w:r/>
    </w:p>
    <w:p>
      <w:pPr>
        <w:pStyle w:val="890"/>
        <w:spacing w:line="360" w:lineRule="auto"/>
        <w:rPr>
          <w:rStyle w:val="923"/>
          <w:rFonts w:hint="eastAsia" w:ascii="Times New Roman" w:hAnsi="Times New Roman" w:eastAsia="宋体" w:cs="Times New Roman"/>
          <w:b w:val="0"/>
          <w:bCs w:val="0"/>
          <w:sz w:val="21"/>
          <w:szCs w:val="21"/>
          <w:highlight w:val="none"/>
          <w:lang w:eastAsia="zh-CN"/>
        </w:rPr>
      </w:pPr>
      <w:r>
        <w:rPr>
          <w:rStyle w:val="923"/>
          <w:rFonts w:hint="eastAsia" w:ascii="Times New Roman" w:hAnsi="Times New Roman" w:eastAsia="宋体" w:cs="Times New Roman"/>
          <w:b w:val="0"/>
          <w:bCs w:val="0"/>
          <w:sz w:val="21"/>
          <w:szCs w:val="21"/>
          <w:highlight w:val="none"/>
          <w:lang w:eastAsia="zh-CN"/>
        </w:rPr>
        <w:t xml:space="preserve">1、采购需求：采购需求：</w:t>
      </w:r>
      <w:r>
        <w:rPr>
          <w:rStyle w:val="923"/>
          <w:rFonts w:hint="eastAsia" w:ascii="Times New Roman" w:hAnsi="Times New Roman" w:cs="Times New Roman"/>
          <w:b w:val="0"/>
          <w:bCs w:val="0"/>
          <w:sz w:val="21"/>
          <w:szCs w:val="21"/>
          <w:highlight w:val="none"/>
          <w:lang w:eastAsia="zh-CN"/>
        </w:rPr>
        <w:t xml:space="preserve">锦泉东苑小区电动车车棚土建及安装项目</w:t>
      </w:r>
      <w:r>
        <w:rPr>
          <w:rStyle w:val="923"/>
          <w:rFonts w:hint="eastAsia" w:ascii="Times New Roman" w:hAnsi="Times New Roman" w:eastAsia="宋体" w:cs="Times New Roman"/>
          <w:b w:val="0"/>
          <w:bCs w:val="0"/>
          <w:sz w:val="21"/>
          <w:szCs w:val="21"/>
          <w:highlight w:val="none"/>
          <w:lang w:val="en-US" w:eastAsia="zh-CN"/>
        </w:rPr>
        <w:t xml:space="preserve">施工</w:t>
      </w:r>
      <w:r>
        <w:rPr>
          <w:rStyle w:val="923"/>
          <w:rFonts w:hint="eastAsia" w:ascii="Times New Roman" w:hAnsi="Times New Roman" w:eastAsia="宋体" w:cs="Times New Roman"/>
          <w:b w:val="0"/>
          <w:bCs w:val="0"/>
          <w:sz w:val="21"/>
          <w:szCs w:val="21"/>
          <w:highlight w:val="none"/>
          <w:lang w:eastAsia="zh-CN"/>
        </w:rPr>
        <w:t xml:space="preserve">，具体详见工程量清单及图纸。</w:t>
      </w:r>
      <w:r/>
    </w:p>
    <w:p>
      <w:pPr>
        <w:pStyle w:val="890"/>
        <w:spacing w:line="360" w:lineRule="auto"/>
        <w:rPr>
          <w:rStyle w:val="923"/>
          <w:rFonts w:hint="eastAsia" w:ascii="Times New Roman" w:hAnsi="Times New Roman" w:eastAsia="宋体" w:cs="Times New Roman"/>
          <w:b w:val="0"/>
          <w:bCs w:val="0"/>
          <w:sz w:val="21"/>
          <w:szCs w:val="21"/>
          <w:highlight w:val="none"/>
          <w:lang w:eastAsia="zh-CN"/>
        </w:rPr>
      </w:pPr>
      <w:r>
        <w:rPr>
          <w:rStyle w:val="923"/>
          <w:rFonts w:hint="eastAsia" w:ascii="Times New Roman" w:hAnsi="Times New Roman" w:eastAsia="宋体" w:cs="Times New Roman"/>
          <w:b w:val="0"/>
          <w:bCs w:val="0"/>
          <w:sz w:val="21"/>
          <w:szCs w:val="21"/>
          <w:highlight w:val="none"/>
          <w:lang w:val="en-US" w:eastAsia="zh-CN"/>
        </w:rPr>
        <w:t xml:space="preserve">2、</w:t>
      </w:r>
      <w:r>
        <w:rPr>
          <w:rStyle w:val="923"/>
          <w:rFonts w:hint="eastAsia" w:ascii="Times New Roman" w:hAnsi="Times New Roman" w:eastAsia="宋体" w:cs="Times New Roman"/>
          <w:b w:val="0"/>
          <w:bCs w:val="0"/>
          <w:sz w:val="21"/>
          <w:szCs w:val="21"/>
          <w:highlight w:val="none"/>
          <w:lang w:eastAsia="zh-CN"/>
        </w:rPr>
        <w:t xml:space="preserve">工期：</w:t>
      </w:r>
      <w:r>
        <w:rPr>
          <w:rStyle w:val="923"/>
          <w:rFonts w:hint="eastAsia" w:ascii="Times New Roman" w:hAnsi="Times New Roman" w:cs="Times New Roman"/>
          <w:b w:val="0"/>
          <w:bCs w:val="0"/>
          <w:sz w:val="21"/>
          <w:szCs w:val="21"/>
          <w:highlight w:val="none"/>
          <w:lang w:val="en-US" w:eastAsia="zh-CN"/>
        </w:rPr>
        <w:t xml:space="preserve">60</w:t>
      </w:r>
      <w:r>
        <w:rPr>
          <w:rStyle w:val="923"/>
          <w:rFonts w:hint="eastAsia" w:ascii="Times New Roman" w:hAnsi="Times New Roman" w:eastAsia="宋体" w:cs="Times New Roman"/>
          <w:b w:val="0"/>
          <w:bCs w:val="0"/>
          <w:sz w:val="21"/>
          <w:szCs w:val="21"/>
          <w:highlight w:val="none"/>
          <w:lang w:eastAsia="zh-CN"/>
        </w:rPr>
        <w:t xml:space="preserve">日历天。</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二</w:t>
      </w:r>
      <w:r>
        <w:rPr>
          <w:rFonts w:hint="eastAsia" w:ascii="宋体" w:hAnsi="宋体" w:eastAsia="宋体" w:cs="宋体"/>
          <w:b w:val="0"/>
          <w:bCs w:val="0"/>
          <w:sz w:val="21"/>
          <w:szCs w:val="21"/>
          <w:highlight w:val="none"/>
          <w:lang w:eastAsia="zh-CN"/>
        </w:rPr>
        <w:t xml:space="preserve">、质量标准：符合国家质量验收合格标准</w:t>
      </w:r>
      <w:r/>
    </w:p>
    <w:p>
      <w:pPr>
        <w:spacing w:line="360" w:lineRule="auto"/>
        <w:rPr>
          <w:rFonts w:ascii="宋体" w:hAnsi="宋体" w:eastAsia="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三</w:t>
      </w:r>
      <w:r>
        <w:rPr>
          <w:rFonts w:hint="eastAsia" w:ascii="宋体" w:hAnsi="宋体" w:eastAsia="宋体" w:cs="宋体"/>
          <w:b w:val="0"/>
          <w:bCs w:val="0"/>
          <w:sz w:val="21"/>
          <w:szCs w:val="21"/>
          <w:highlight w:val="none"/>
          <w:lang w:eastAsia="zh-CN"/>
        </w:rPr>
        <w:t xml:space="preserve">、承诺书（承诺书需单独承诺，符合并提供承诺书加盖供应商公章、项目负责人及技术负责人签字，格式自拟，编制在响应文件中，供应商不得缩减或者增加内容，否则视为无效投标）</w:t>
      </w:r>
      <w:r/>
    </w:p>
    <w:p>
      <w:pPr>
        <w:spacing w:line="360" w:lineRule="auto"/>
        <w:widowControl/>
        <w:rPr>
          <w:rFonts w:ascii="宋体" w:hAnsi="宋体" w:eastAsia="宋体" w:cs="宋体"/>
          <w:b w:val="0"/>
          <w:bCs w:val="0"/>
          <w:sz w:val="21"/>
          <w:szCs w:val="21"/>
          <w:highlight w:val="none"/>
          <w:lang w:eastAsia="zh-CN"/>
        </w:rPr>
      </w:pPr>
      <w:r>
        <w:rPr>
          <w:rFonts w:ascii="宋体" w:hAnsi="宋体" w:eastAsia="宋体" w:cs="宋体"/>
          <w:b w:val="0"/>
          <w:bCs w:val="0"/>
          <w:sz w:val="21"/>
          <w:szCs w:val="21"/>
          <w:highlight w:val="none"/>
          <w:lang w:eastAsia="zh-CN"/>
        </w:rPr>
        <w:t xml:space="preserve">项目负责人、项目技术负责人必须执行工地打卡签到要求，满足每人每月22工作日要求，并且承诺按期完工，组织安全预防工作，确保工期内无任何安全事故；保证中标后不得因价格等因素而放弃中标资格</w:t>
      </w:r>
      <w:r>
        <w:rPr>
          <w:rFonts w:hint="eastAsia" w:ascii="宋体" w:hAnsi="宋体" w:eastAsia="宋体" w:cs="宋体"/>
          <w:b w:val="0"/>
          <w:bCs w:val="0"/>
          <w:sz w:val="21"/>
          <w:szCs w:val="21"/>
          <w:highlight w:val="none"/>
          <w:lang w:eastAsia="zh-CN"/>
        </w:rPr>
        <w:t xml:space="preserve">。</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四</w:t>
      </w:r>
      <w:r>
        <w:rPr>
          <w:rFonts w:hint="eastAsia" w:ascii="宋体" w:hAnsi="宋体" w:eastAsia="宋体" w:cs="宋体"/>
          <w:b w:val="0"/>
          <w:bCs w:val="0"/>
          <w:sz w:val="21"/>
          <w:szCs w:val="21"/>
          <w:highlight w:val="none"/>
          <w:lang w:eastAsia="zh-CN"/>
        </w:rPr>
        <w:t xml:space="preserve">、本项目要求供应商据项目特点及项目需求编制编制施工组织设计，未提供或内容有缺失按无效响应处理：</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施工组织设计至少包括以下几点，供应商须逐项进行应答并符合具体要求：</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ascii="宋体" w:hAnsi="宋体" w:eastAsia="宋体" w:cs="宋体"/>
          <w:b w:val="0"/>
          <w:bCs w:val="0"/>
          <w:sz w:val="21"/>
          <w:szCs w:val="21"/>
          <w:highlight w:val="none"/>
          <w:lang w:eastAsia="zh-CN"/>
        </w:rPr>
        <w:t xml:space="preserve">1</w:t>
      </w:r>
      <w:r>
        <w:rPr>
          <w:rFonts w:hint="eastAsia" w:ascii="宋体" w:hAnsi="宋体" w:eastAsia="宋体" w:cs="宋体"/>
          <w:b w:val="0"/>
          <w:bCs w:val="0"/>
          <w:sz w:val="21"/>
          <w:szCs w:val="21"/>
          <w:highlight w:val="none"/>
          <w:lang w:eastAsia="zh-CN"/>
        </w:rPr>
        <w:t xml:space="preserve">）、施工进度计划和各阶段进度的保证措施；具体要求：影响进度的关键因素分析准确、关键线路保证措施合理可行，无明显瑕疵；劳动力安排合理可行、能满足进度要求，有施工进度计划及劳动力安排图（或表），机械设备配备和材料投入合理可行、能满足进度要求，无明显瑕疵。</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ascii="宋体" w:hAnsi="宋体" w:eastAsia="宋体" w:cs="宋体"/>
          <w:b w:val="0"/>
          <w:bCs w:val="0"/>
          <w:sz w:val="21"/>
          <w:szCs w:val="21"/>
          <w:highlight w:val="none"/>
          <w:lang w:eastAsia="zh-CN"/>
        </w:rPr>
        <w:t xml:space="preserve">2</w:t>
      </w:r>
      <w:r>
        <w:rPr>
          <w:rFonts w:hint="eastAsia" w:ascii="宋体" w:hAnsi="宋体" w:eastAsia="宋体" w:cs="宋体"/>
          <w:b w:val="0"/>
          <w:bCs w:val="0"/>
          <w:sz w:val="21"/>
          <w:szCs w:val="21"/>
          <w:highlight w:val="none"/>
          <w:lang w:eastAsia="zh-CN"/>
        </w:rPr>
        <w:t xml:space="preserve">）、安全管理体系和措施；具体要求：安全管理体系、制度、岗位职责健全，无明显瑕疵；安全保证措施、投入计划科学合理，无明显瑕疵。</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ascii="宋体" w:hAnsi="宋体" w:eastAsia="宋体" w:cs="宋体"/>
          <w:b w:val="0"/>
          <w:bCs w:val="0"/>
          <w:sz w:val="21"/>
          <w:szCs w:val="21"/>
          <w:highlight w:val="none"/>
          <w:lang w:eastAsia="zh-CN"/>
        </w:rPr>
        <w:t xml:space="preserve">3</w:t>
      </w:r>
      <w:r>
        <w:rPr>
          <w:rFonts w:hint="eastAsia" w:ascii="宋体" w:hAnsi="宋体" w:eastAsia="宋体" w:cs="宋体"/>
          <w:b w:val="0"/>
          <w:bCs w:val="0"/>
          <w:sz w:val="21"/>
          <w:szCs w:val="21"/>
          <w:highlight w:val="none"/>
          <w:lang w:eastAsia="zh-CN"/>
        </w:rPr>
        <w:t xml:space="preserve">）、质量管理体系和措施；具体要求：质量管理体系、制度、岗位职责健全，无明显瑕疵；质量保证措施科学合理，影响质量的关键因素分析准确，关键工序有质量控制方案且合理可行，质量检测有计划，现场抽检</w:t>
      </w:r>
      <w:r>
        <w:rPr>
          <w:rFonts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送检满足相关规范及相关规定要求，无明显瑕疵。</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ascii="宋体" w:hAnsi="宋体" w:eastAsia="宋体" w:cs="宋体"/>
          <w:b w:val="0"/>
          <w:bCs w:val="0"/>
          <w:sz w:val="21"/>
          <w:szCs w:val="21"/>
          <w:highlight w:val="none"/>
          <w:lang w:eastAsia="zh-CN"/>
        </w:rPr>
        <w:t xml:space="preserve">4</w:t>
      </w:r>
      <w:r>
        <w:rPr>
          <w:rFonts w:hint="eastAsia" w:ascii="宋体" w:hAnsi="宋体" w:eastAsia="宋体" w:cs="宋体"/>
          <w:b w:val="0"/>
          <w:bCs w:val="0"/>
          <w:sz w:val="21"/>
          <w:szCs w:val="21"/>
          <w:highlight w:val="none"/>
          <w:lang w:eastAsia="zh-CN"/>
        </w:rPr>
        <w:t xml:space="preserve">）、各分部分项工程的施工方案及质量保证措施；具体要求：内容完整、总体方案合理可行、技术措施有针对性，无明显瑕疵。</w:t>
      </w:r>
      <w:r/>
    </w:p>
    <w:p>
      <w:pPr>
        <w:spacing w:line="360" w:lineRule="auto"/>
        <w:widowControl/>
        <w:rPr>
          <w:rFonts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ascii="宋体" w:hAnsi="宋体" w:eastAsia="宋体" w:cs="宋体"/>
          <w:b w:val="0"/>
          <w:bCs w:val="0"/>
          <w:sz w:val="21"/>
          <w:szCs w:val="21"/>
          <w:highlight w:val="none"/>
          <w:lang w:eastAsia="zh-CN"/>
        </w:rPr>
        <w:t xml:space="preserve">5</w:t>
      </w:r>
      <w:r>
        <w:rPr>
          <w:rFonts w:hint="eastAsia" w:ascii="宋体" w:hAnsi="宋体" w:eastAsia="宋体" w:cs="宋体"/>
          <w:b w:val="0"/>
          <w:bCs w:val="0"/>
          <w:sz w:val="21"/>
          <w:szCs w:val="21"/>
          <w:highlight w:val="none"/>
          <w:lang w:eastAsia="zh-CN"/>
        </w:rPr>
        <w:t xml:space="preserve">）、文明施工及环境保护措施：具体要求：文明施工总体计划周密、制度完善，措施可行，无明显瑕疵；环境保护制度完善，措施可行，经费落实，无明显瑕疵。</w:t>
      </w:r>
      <w:r/>
    </w:p>
    <w:p>
      <w:pPr>
        <w:spacing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ascii="宋体" w:hAnsi="宋体" w:eastAsia="宋体" w:cs="宋体"/>
          <w:b w:val="0"/>
          <w:bCs w:val="0"/>
          <w:sz w:val="21"/>
          <w:szCs w:val="21"/>
          <w:highlight w:val="none"/>
          <w:lang w:eastAsia="zh-CN"/>
        </w:rPr>
        <w:t xml:space="preserve">6</w:t>
      </w:r>
      <w:r>
        <w:rPr>
          <w:rFonts w:hint="eastAsia" w:ascii="宋体" w:hAnsi="宋体" w:eastAsia="宋体" w:cs="宋体"/>
          <w:b w:val="0"/>
          <w:bCs w:val="0"/>
          <w:sz w:val="21"/>
          <w:szCs w:val="21"/>
          <w:highlight w:val="none"/>
          <w:lang w:eastAsia="zh-CN"/>
        </w:rPr>
        <w:t xml:space="preserve">）、关键施工技术、工艺及工程项目实施的重点、难点和解决方案；具体要求：关键施工技术、工艺及工程项目实施的重点、难点和解决方案科学、可行、全面、有针对性，无明显瑕疵。</w:t>
      </w:r>
      <w:r/>
    </w:p>
    <w:p>
      <w:pPr>
        <w:spacing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五</w:t>
      </w:r>
      <w:r>
        <w:rPr>
          <w:rFonts w:hint="eastAsia" w:ascii="宋体" w:hAnsi="宋体" w:eastAsia="宋体" w:cs="宋体"/>
          <w:b w:val="0"/>
          <w:bCs w:val="0"/>
          <w:sz w:val="21"/>
          <w:szCs w:val="21"/>
          <w:highlight w:val="none"/>
          <w:lang w:eastAsia="zh-CN"/>
        </w:rPr>
        <w:t xml:space="preserve">、供应商须知：</w:t>
      </w:r>
      <w:r/>
    </w:p>
    <w:p>
      <w:pPr>
        <w:spacing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除继续履行将损害国家利益和社会公众利益的，政府采购合同的双方当事人不得擅自变更、中</w:t>
      </w:r>
      <w:r>
        <w:rPr>
          <w:rFonts w:hint="eastAsia" w:ascii="宋体" w:hAnsi="宋体" w:eastAsia="宋体" w:cs="宋体"/>
          <w:b w:val="0"/>
          <w:bCs w:val="0"/>
          <w:sz w:val="21"/>
          <w:szCs w:val="21"/>
          <w:highlight w:val="none"/>
          <w:lang w:eastAsia="zh-CN"/>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spacing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六、</w:t>
      </w:r>
      <w:r>
        <w:rPr>
          <w:rFonts w:hint="eastAsia" w:ascii="宋体" w:hAnsi="宋体" w:eastAsia="宋体" w:cs="宋体"/>
          <w:b w:val="0"/>
          <w:bCs w:val="0"/>
          <w:sz w:val="21"/>
          <w:szCs w:val="21"/>
          <w:highlight w:val="none"/>
          <w:lang w:eastAsia="zh-CN"/>
        </w:rPr>
        <w:t xml:space="preserve">工程量清单编制说明</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6"/>
      </w:tblGrid>
      <w:tr>
        <w:trPr>
          <w:trHeight w:val="2851"/>
        </w:trPr>
        <w:tc>
          <w:tcPr>
            <w:tcW w:w="9286" w:type="dxa"/>
            <w:vAlign w:val="top"/>
            <w:textDirection w:val="lrTb"/>
            <w:noWrap w:val="false"/>
          </w:tcPr>
          <w:p>
            <w:pPr>
              <w:spacing w:line="360" w:lineRule="auto"/>
              <w:rPr>
                <w:rFonts w:hint="eastAsia"/>
                <w:b/>
                <w:sz w:val="21"/>
                <w:szCs w:val="21"/>
                <w:highlight w:val="none"/>
              </w:rPr>
            </w:pPr>
            <w:r>
              <w:rPr>
                <w:rFonts w:hint="eastAsia"/>
                <w:b/>
                <w:sz w:val="21"/>
                <w:szCs w:val="21"/>
                <w:highlight w:val="none"/>
              </w:rPr>
              <w:t xml:space="preserve">一、</w:t>
            </w:r>
            <w:r>
              <w:rPr>
                <w:b/>
                <w:sz w:val="21"/>
                <w:szCs w:val="21"/>
                <w:highlight w:val="none"/>
              </w:rPr>
              <w:t xml:space="preserve">工程概况</w:t>
            </w:r>
            <w:r>
              <w:rPr>
                <w:rFonts w:hint="eastAsia"/>
                <w:b/>
                <w:sz w:val="21"/>
                <w:szCs w:val="21"/>
                <w:highlight w:val="none"/>
              </w:rPr>
              <w:t xml:space="preserve">：</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本工程为</w:t>
            </w:r>
            <w:r>
              <w:rPr>
                <w:rFonts w:hint="eastAsia" w:ascii="宋体" w:hAnsi="宋体"/>
                <w:sz w:val="21"/>
                <w:szCs w:val="21"/>
                <w:highlight w:val="none"/>
                <w:lang w:eastAsia="zh-CN"/>
              </w:rPr>
              <w:t xml:space="preserve">锦泉东苑小区电动车车棚土建及安装项目</w:t>
            </w:r>
            <w:r>
              <w:rPr>
                <w:rFonts w:hint="eastAsia" w:ascii="宋体" w:hAnsi="宋体"/>
                <w:sz w:val="21"/>
                <w:szCs w:val="21"/>
                <w:highlight w:val="none"/>
              </w:rPr>
              <w:t xml:space="preserve">，地点位于</w:t>
            </w:r>
            <w:r>
              <w:rPr>
                <w:rFonts w:hint="eastAsia" w:ascii="宋体" w:hAnsi="宋体" w:eastAsia="宋体"/>
                <w:sz w:val="21"/>
                <w:szCs w:val="21"/>
                <w:highlight w:val="none"/>
                <w:lang w:val="en-US" w:eastAsia="zh-CN"/>
              </w:rPr>
              <w:t xml:space="preserve">南京市汤山街道</w:t>
            </w:r>
            <w:r>
              <w:rPr>
                <w:rFonts w:hint="eastAsia" w:ascii="宋体" w:hAnsi="宋体"/>
                <w:sz w:val="21"/>
                <w:szCs w:val="21"/>
                <w:highlight w:val="none"/>
              </w:rPr>
              <w:t xml:space="preserve">。</w:t>
            </w:r>
            <w:r/>
          </w:p>
          <w:p>
            <w:pPr>
              <w:spacing w:line="360" w:lineRule="auto"/>
              <w:rPr>
                <w:rFonts w:hint="eastAsia"/>
                <w:b/>
                <w:sz w:val="21"/>
                <w:szCs w:val="21"/>
                <w:highlight w:val="none"/>
              </w:rPr>
            </w:pPr>
            <w:r>
              <w:rPr>
                <w:rFonts w:hint="eastAsia"/>
                <w:b/>
                <w:sz w:val="21"/>
                <w:szCs w:val="21"/>
                <w:highlight w:val="none"/>
              </w:rPr>
              <w:t xml:space="preserve">二、编制依据：</w:t>
            </w:r>
            <w:r/>
          </w:p>
          <w:p>
            <w:pPr>
              <w:spacing w:line="360" w:lineRule="auto"/>
              <w:rPr>
                <w:rFonts w:hint="eastAsia" w:ascii="宋体" w:hAnsi="宋体"/>
                <w:sz w:val="21"/>
                <w:szCs w:val="21"/>
                <w:highlight w:val="none"/>
              </w:rPr>
            </w:pPr>
            <w:r>
              <w:rPr>
                <w:rFonts w:hint="eastAsia"/>
                <w:sz w:val="21"/>
                <w:szCs w:val="21"/>
                <w:highlight w:val="none"/>
              </w:rPr>
              <w:t xml:space="preserve"> </w:t>
            </w:r>
            <w:r>
              <w:rPr>
                <w:rFonts w:hint="eastAsia" w:ascii="宋体" w:hAnsi="宋体"/>
                <w:sz w:val="21"/>
                <w:szCs w:val="21"/>
                <w:highlight w:val="none"/>
              </w:rPr>
              <w:t xml:space="preserve">1、工程量清单编制依据：《建设工程工程量清单计价规范》（GB50500-2013）、江苏省、南京市有关现行定额《江苏省市政工程计价定额》（2</w:t>
            </w:r>
            <w:r>
              <w:rPr>
                <w:rFonts w:ascii="宋体" w:hAnsi="宋体"/>
                <w:sz w:val="21"/>
                <w:szCs w:val="21"/>
                <w:highlight w:val="none"/>
              </w:rPr>
              <w:t xml:space="preserve">014</w:t>
            </w:r>
            <w:r>
              <w:rPr>
                <w:rFonts w:hint="eastAsia" w:ascii="宋体" w:hAnsi="宋体"/>
                <w:sz w:val="21"/>
                <w:szCs w:val="21"/>
                <w:highlight w:val="none"/>
              </w:rPr>
              <w:t xml:space="preserve">年）、《江苏省建筑与装饰工程计价定额》（2014年）、《南京工程造价管理》、《江苏省建设工程费用定额》（2014年</w:t>
            </w:r>
            <w:r>
              <w:rPr>
                <w:rFonts w:ascii="宋体" w:hAnsi="宋体"/>
                <w:sz w:val="21"/>
                <w:szCs w:val="21"/>
                <w:highlight w:val="none"/>
              </w:rPr>
              <w:t xml:space="preserve">）</w:t>
            </w:r>
            <w:r>
              <w:rPr>
                <w:rFonts w:hint="eastAsia" w:ascii="宋体" w:hAnsi="宋体"/>
                <w:sz w:val="21"/>
                <w:szCs w:val="21"/>
                <w:highlight w:val="none"/>
              </w:rPr>
              <w:t xml:space="preserve">及营改增文件、南京市与造价有关的相关规定；</w:t>
            </w:r>
            <w:r/>
          </w:p>
          <w:p>
            <w:pPr>
              <w:spacing w:line="360" w:lineRule="auto"/>
              <w:rPr>
                <w:rFonts w:hint="eastAsia"/>
                <w:sz w:val="21"/>
                <w:szCs w:val="21"/>
                <w:highlight w:val="none"/>
              </w:rPr>
            </w:pPr>
            <w:r>
              <w:rPr>
                <w:rFonts w:hint="eastAsia"/>
                <w:sz w:val="21"/>
                <w:szCs w:val="21"/>
                <w:highlight w:val="none"/>
              </w:rPr>
              <w:t xml:space="preserve"> 2、招标文件；</w:t>
            </w:r>
            <w:r/>
          </w:p>
          <w:p>
            <w:pPr>
              <w:spacing w:line="360" w:lineRule="auto"/>
              <w:rPr>
                <w:rFonts w:hint="eastAsia"/>
                <w:sz w:val="21"/>
                <w:szCs w:val="21"/>
                <w:highlight w:val="none"/>
              </w:rPr>
            </w:pPr>
            <w:r>
              <w:rPr>
                <w:rFonts w:hint="eastAsia"/>
                <w:sz w:val="21"/>
                <w:szCs w:val="21"/>
                <w:highlight w:val="none"/>
              </w:rPr>
              <w:t xml:space="preserve"> </w:t>
            </w:r>
            <w:r>
              <w:rPr>
                <w:sz w:val="21"/>
                <w:szCs w:val="21"/>
                <w:highlight w:val="none"/>
              </w:rPr>
              <w:t xml:space="preserve">3</w:t>
            </w:r>
            <w:r>
              <w:rPr>
                <w:rFonts w:hint="eastAsia"/>
                <w:sz w:val="21"/>
                <w:szCs w:val="21"/>
                <w:highlight w:val="none"/>
              </w:rPr>
              <w:t xml:space="preserve">、建设方相关要求等。</w:t>
            </w:r>
            <w:r/>
          </w:p>
          <w:p>
            <w:pPr>
              <w:spacing w:line="360" w:lineRule="auto"/>
              <w:rPr>
                <w:rFonts w:hint="eastAsia"/>
                <w:b/>
                <w:sz w:val="21"/>
                <w:szCs w:val="21"/>
                <w:highlight w:val="none"/>
              </w:rPr>
            </w:pPr>
            <w:r>
              <w:rPr>
                <w:rFonts w:hint="eastAsia"/>
                <w:b/>
                <w:sz w:val="21"/>
                <w:szCs w:val="21"/>
                <w:highlight w:val="none"/>
              </w:rPr>
              <w:t xml:space="preserve">三、编制说明：</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1、工程量清单应与投标须知、合同条款、技术条款和图纸等招标文件一起参照阅读。</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2、工程量清单中的工程量是用作投标报价的估</w:t>
            </w:r>
            <w:r>
              <w:rPr>
                <w:rFonts w:hint="eastAsia" w:ascii="宋体" w:hAnsi="宋体"/>
                <w:sz w:val="21"/>
                <w:szCs w:val="21"/>
                <w:highlight w:val="none"/>
              </w:rPr>
              <w:t xml:space="preserve">算工程量，不作为最终结算的工程量，用于结算的工程量是承包人实际完成的，并按合同有关计量规定计量的工程量。施工结算时，除约定为固定总价的清单子目外，其他子目工程量按实计算；投标人应根据招标文件的要求和施工经验填写自己满意的综合单价，工程量清单已包含了本次招标的所有内容，以及为完成各分项工程所有明示或隐含的工作内容，投标人均应考虑在其所填报的综合单价中。工程量清单中所列的分项工程量为实物工程量，工程量清单不能作任何调整。工程量清单中所列的分项工程量均已包含其隐含的所有工作内容和辅助工程项目，报价时均应一并考虑。</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3、措施费部分由投标人自行考虑并列具体措施明细，清单所列项目之外可由投标人根据各自施工需求另行增加并报价。施工过程中若未按所列措施项目（措施明细）施工，监理人及发包人有权扣除未完成部分投标报价。</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4、工程量清单中有计算或汇总算术错误，应按以下原则改正：</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(1)工程量清单中任一项目的单价乘其工程量的乘积与该项目的合价不吻合时，应以单价为准，改正合价。但经合同双方共同核对后认为单价有明显小数点错位时，应以合价为准，改正单价。</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(2)若投标报价汇总表中的金额与相应的各分组工程量清单中的合计金额不吻合时，应以修正算术错误后的各分组工程量清单中的合计金额为准，改正投标报价汇总表中相应部分的金额和投标总报价。</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(3)投标书中的投标报价大写金额和小写金额不一致时，以大写金额为准。</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5、除合同另有规定外，工程量清单中的单价和合价包括由承包人承担的直接费、间接费、其他费用、税金等全部费用和要求获得的利润以及应由承包人承担的义务、责任和风险所发生的一切费用。</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6、保留平衡单价的权力：</w:t>
            </w:r>
            <w:r/>
          </w:p>
          <w:p>
            <w:pPr>
              <w:spacing w:line="360" w:lineRule="auto"/>
              <w:rPr>
                <w:rFonts w:hint="eastAsia" w:ascii="宋体" w:hAnsi="宋体"/>
                <w:sz w:val="21"/>
                <w:szCs w:val="21"/>
                <w:highlight w:val="none"/>
              </w:rPr>
            </w:pPr>
            <w:r>
              <w:rPr>
                <w:rFonts w:hint="eastAsia" w:ascii="宋体" w:hAnsi="宋体"/>
                <w:sz w:val="21"/>
                <w:szCs w:val="21"/>
                <w:highlight w:val="none"/>
              </w:rPr>
              <w:t xml:space="preserve">   承包人应保证其标价是经过很好平衡的，并保证在工程量报价单中没有任何一项单价过高而将另一项单价过低。业主在签订合同之前，保留要求对投标价格进行平衡的权利。</w:t>
            </w:r>
            <w:r/>
          </w:p>
          <w:p>
            <w:pPr>
              <w:numPr>
                <w:ilvl w:val="0"/>
                <w:numId w:val="5"/>
              </w:numPr>
              <w:ind w:firstLine="480"/>
              <w:jc w:val="left"/>
              <w:spacing w:line="500" w:lineRule="atLeast"/>
              <w:widowControl/>
              <w:rPr>
                <w:rFonts w:hint="eastAsia" w:ascii="宋体" w:hAnsi="宋体"/>
                <w:sz w:val="21"/>
                <w:szCs w:val="21"/>
                <w:highlight w:val="none"/>
              </w:rPr>
            </w:pPr>
            <w:r>
              <w:rPr>
                <w:rFonts w:hint="eastAsia" w:ascii="宋体" w:hAnsi="宋体"/>
                <w:sz w:val="21"/>
                <w:szCs w:val="21"/>
                <w:highlight w:val="none"/>
              </w:rPr>
              <w:t xml:space="preserve">材料单价有信息价的按信息价计取，无信息价的按市场询价计取。</w:t>
            </w:r>
            <w:r/>
          </w:p>
          <w:p>
            <w:pPr>
              <w:jc w:val="left"/>
              <w:spacing w:line="500" w:lineRule="atLeast"/>
              <w:widowControl/>
              <w:rPr>
                <w:rFonts w:hint="eastAsia" w:ascii="宋体" w:hAnsi="宋体"/>
                <w:sz w:val="21"/>
                <w:szCs w:val="21"/>
                <w:highlight w:val="none"/>
              </w:rPr>
            </w:pPr>
            <w:r>
              <w:rPr>
                <w:rFonts w:hint="eastAsia" w:ascii="宋体" w:hAnsi="宋体"/>
                <w:sz w:val="21"/>
                <w:szCs w:val="21"/>
                <w:highlight w:val="none"/>
              </w:rPr>
              <w:t xml:space="preserve">    8、清单中已标明价格的清单项目，投标人不得更改报价。</w:t>
            </w:r>
            <w:r/>
          </w:p>
          <w:p>
            <w:pPr>
              <w:jc w:val="left"/>
              <w:spacing w:line="500" w:lineRule="atLeast"/>
              <w:widowControl/>
              <w:rPr>
                <w:rFonts w:hint="eastAsia"/>
                <w:sz w:val="21"/>
                <w:szCs w:val="21"/>
                <w:highlight w:val="none"/>
              </w:rPr>
            </w:pPr>
            <w:r>
              <w:rPr>
                <w:rFonts w:hint="eastAsia"/>
                <w:sz w:val="21"/>
                <w:szCs w:val="21"/>
                <w:highlight w:val="none"/>
              </w:rPr>
            </w:r>
            <w:r/>
          </w:p>
        </w:tc>
      </w:tr>
    </w:tbl>
    <w:p>
      <w:pPr>
        <w:spacing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r>
      <w:r/>
    </w:p>
    <w:p>
      <w:pPr>
        <w:pStyle w:val="876"/>
        <w:numPr>
          <w:ilvl w:val="0"/>
          <w:numId w:val="0"/>
        </w:numPr>
        <w:ind w:right="20"/>
        <w:jc w:val="center"/>
        <w:spacing w:line="360" w:lineRule="auto"/>
        <w:tabs>
          <w:tab w:val="left" w:pos="1279" w:leader="none"/>
        </w:tabs>
        <w:rPr>
          <w:b/>
          <w:bCs w:val="0"/>
          <w:color w:val="auto"/>
          <w:sz w:val="28"/>
          <w:szCs w:val="28"/>
          <w:highlight w:val="none"/>
        </w:rPr>
      </w:pPr>
      <w:r>
        <w:rPr>
          <w:rFonts w:hint="eastAsia" w:ascii="宋体" w:hAnsi="宋体" w:eastAsia="宋体" w:cs="Times New Roman"/>
          <w:b w:val="0"/>
          <w:bCs w:val="0"/>
          <w:highlight w:val="none"/>
          <w:lang w:eastAsia="zh-CN"/>
        </w:rPr>
        <w:br w:type="page" w:clear="all"/>
      </w:r>
      <w:r>
        <w:rPr>
          <w:rFonts w:hint="eastAsia" w:ascii="宋体" w:hAnsi="宋体" w:eastAsia="宋体" w:cs="Times New Roman"/>
          <w:b w:val="0"/>
          <w:bCs w:val="0"/>
          <w:highlight w:val="none"/>
          <w:lang w:eastAsia="zh-CN"/>
        </w:rPr>
        <w:t xml:space="preserve"> 第五章  合同主要条款及格式</w:t>
      </w:r>
      <w:r/>
    </w:p>
    <w:p>
      <w:pPr>
        <w:jc w:val="both"/>
        <w:spacing w:line="360" w:lineRule="auto"/>
        <w:rPr>
          <w:rFonts w:hint="default" w:ascii="宋体" w:hAnsi="宋体" w:eastAsia="宋体" w:cs="宋体"/>
          <w:b w:val="0"/>
          <w:bCs w:val="0"/>
          <w:sz w:val="28"/>
          <w:szCs w:val="28"/>
          <w:highlight w:val="none"/>
          <w:u w:val="single"/>
          <w:lang w:val="en-US" w:eastAsia="zh-CN"/>
        </w:rPr>
        <w:outlineLvl w:val="0"/>
      </w:pPr>
      <w:r>
        <w:rPr>
          <w:rFonts w:hint="eastAsia" w:ascii="宋体" w:hAnsi="宋体" w:cs="宋体"/>
          <w:b w:val="0"/>
          <w:bCs w:val="0"/>
          <w:sz w:val="28"/>
          <w:szCs w:val="28"/>
          <w:highlight w:val="none"/>
          <w:lang w:val="en-US" w:eastAsia="zh-CN"/>
        </w:rPr>
        <w:t xml:space="preserve">合同编号：</w:t>
      </w:r>
      <w:r>
        <w:rPr>
          <w:rFonts w:hint="eastAsia" w:ascii="宋体" w:hAnsi="宋体" w:cs="宋体"/>
          <w:b w:val="0"/>
          <w:bCs w:val="0"/>
          <w:sz w:val="28"/>
          <w:szCs w:val="28"/>
          <w:highlight w:val="none"/>
          <w:u w:val="single"/>
          <w:lang w:val="en-US" w:eastAsia="zh-CN"/>
        </w:rPr>
        <w:t xml:space="preserve">        </w:t>
      </w:r>
      <w:r/>
    </w:p>
    <w:p>
      <w:pPr>
        <w:jc w:val="center"/>
        <w:spacing w:line="360" w:lineRule="auto"/>
        <w:rPr>
          <w:rFonts w:ascii="宋体" w:hAnsi="宋体" w:cs="宋体"/>
          <w:b/>
          <w:bCs/>
          <w:sz w:val="36"/>
          <w:szCs w:val="36"/>
          <w:highlight w:val="none"/>
          <w:lang w:val="zh-CN"/>
        </w:rPr>
        <w:outlineLvl w:val="0"/>
      </w:pPr>
      <w:r>
        <w:rPr>
          <w:rFonts w:ascii="宋体" w:hAnsi="宋体" w:cs="宋体"/>
          <w:b/>
          <w:bCs/>
          <w:sz w:val="36"/>
          <w:szCs w:val="36"/>
          <w:highlight w:val="none"/>
          <w:lang w:val="zh-CN"/>
        </w:rPr>
      </w:r>
      <w:r/>
    </w:p>
    <w:p>
      <w:pPr>
        <w:jc w:val="center"/>
        <w:spacing w:line="360" w:lineRule="auto"/>
        <w:shd w:val="clear" w:color="auto" w:fill="ffffff"/>
        <w:widowControl/>
        <w:rPr>
          <w:rFonts w:hint="eastAsia" w:ascii="宋体" w:hAnsi="宋体"/>
          <w:sz w:val="52"/>
          <w:szCs w:val="52"/>
          <w:highlight w:val="none"/>
          <w:lang w:val="en-US" w:eastAsia="zh-CN"/>
        </w:rPr>
      </w:pPr>
      <w:r>
        <w:rPr>
          <w:rFonts w:hint="eastAsia" w:ascii="宋体" w:hAnsi="宋体"/>
          <w:sz w:val="52"/>
          <w:szCs w:val="52"/>
          <w:highlight w:val="none"/>
          <w:lang w:val="en-US" w:eastAsia="zh-CN"/>
        </w:rPr>
      </w:r>
      <w:r/>
    </w:p>
    <w:p>
      <w:pPr>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lang w:val="en-US" w:eastAsia="zh-CN"/>
        </w:rPr>
        <w:t xml:space="preserve">政府采购建设工程</w:t>
      </w:r>
      <w:r>
        <w:rPr>
          <w:rFonts w:hint="eastAsia" w:ascii="宋体" w:hAnsi="宋体"/>
          <w:sz w:val="52"/>
          <w:szCs w:val="52"/>
          <w:highlight w:val="none"/>
        </w:rPr>
        <w:t xml:space="preserve">合同</w:t>
      </w:r>
      <w:r/>
    </w:p>
    <w:p>
      <w:pPr>
        <w:ind w:firstLine="315"/>
        <w:spacing w:line="360" w:lineRule="auto"/>
        <w:shd w:val="clear" w:color="auto" w:fill="ffffff"/>
        <w:widowControl/>
        <w:rPr>
          <w:rFonts w:ascii="宋体" w:hAnsi="Calibri"/>
          <w:szCs w:val="21"/>
          <w:highlight w:val="none"/>
        </w:rPr>
      </w:pPr>
      <w:r>
        <w:rPr>
          <w:rFonts w:ascii="宋体" w:hAnsi="Calibri"/>
          <w:b/>
          <w:bCs/>
          <w:sz w:val="32"/>
          <w:szCs w:val="32"/>
          <w:highlight w:val="none"/>
        </w:rPr>
        <w:t xml:space="preserve">           </w:t>
      </w:r>
      <w:r>
        <w:rPr>
          <w:rFonts w:ascii="宋体" w:hAnsi="Calibri"/>
          <w:b/>
          <w:bCs/>
          <w:sz w:val="32"/>
          <w:szCs w:val="21"/>
          <w:highlight w:val="none"/>
        </w:rPr>
        <w:t xml:space="preserve"> </w:t>
      </w:r>
      <w:r>
        <w:rPr>
          <w:rFonts w:ascii="宋体" w:hAnsi="Calibri"/>
          <w:sz w:val="32"/>
          <w:szCs w:val="32"/>
          <w:highlight w:val="none"/>
        </w:rPr>
        <w:t xml:space="preserve"> </w:t>
      </w:r>
      <w:r/>
    </w:p>
    <w:p>
      <w:pPr>
        <w:spacing w:line="360" w:lineRule="auto"/>
        <w:shd w:val="clear" w:color="auto" w:fill="ffffff"/>
        <w:widowControl/>
        <w:rPr>
          <w:rFonts w:ascii="宋体" w:hAnsi="Calibri"/>
          <w:szCs w:val="21"/>
          <w:highlight w:val="none"/>
        </w:rPr>
      </w:pPr>
      <w:r>
        <w:rPr>
          <w:rFonts w:ascii="宋体" w:hAnsi="Calibri"/>
          <w:szCs w:val="21"/>
          <w:highlight w:val="none"/>
        </w:rPr>
      </w:r>
      <w:r/>
    </w:p>
    <w:p>
      <w:pPr>
        <w:ind w:firstLine="315"/>
        <w:spacing w:line="360" w:lineRule="auto"/>
        <w:shd w:val="clear" w:color="auto" w:fill="ffffff"/>
        <w:widowControl/>
        <w:rPr>
          <w:rFonts w:ascii="宋体" w:hAnsi="Calibri"/>
          <w:b/>
          <w:bCs/>
          <w:sz w:val="36"/>
          <w:szCs w:val="36"/>
          <w:highlight w:val="none"/>
        </w:rPr>
      </w:pPr>
      <w:r>
        <w:rPr>
          <w:rFonts w:ascii="宋体" w:hAnsi="Calibri"/>
          <w:b/>
          <w:bCs/>
          <w:sz w:val="36"/>
          <w:szCs w:val="36"/>
          <w:highlight w:val="none"/>
        </w:rPr>
        <w:t xml:space="preserve"> </w:t>
      </w:r>
      <w:r/>
    </w:p>
    <w:p>
      <w:pPr>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p>
    <w:p>
      <w:pPr>
        <w:ind w:firstLine="1918"/>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p>
    <w:p>
      <w:pPr>
        <w:ind w:firstLine="1916"/>
        <w:spacing w:line="360" w:lineRule="auto"/>
        <w:shd w:val="clear" w:color="auto" w:fill="ffffff"/>
        <w:widowControl/>
        <w:rPr>
          <w:rFonts w:ascii="宋体" w:hAnsi="Calibri"/>
          <w:sz w:val="36"/>
          <w:szCs w:val="36"/>
          <w:highlight w:val="none"/>
        </w:rPr>
      </w:pPr>
      <w:r>
        <w:rPr>
          <w:rFonts w:hint="eastAsia" w:ascii="宋体" w:hAnsi="宋体" w:eastAsia="宋体"/>
          <w:b/>
          <w:bCs/>
          <w:sz w:val="36"/>
          <w:szCs w:val="36"/>
          <w:highlight w:val="none"/>
          <w:lang w:val="en-US" w:eastAsia="zh-CN"/>
        </w:rPr>
        <w:t xml:space="preserve">施工</w:t>
      </w:r>
      <w:r>
        <w:rPr>
          <w:rFonts w:hint="eastAsia" w:ascii="宋体" w:hAnsi="宋体"/>
          <w:b/>
          <w:bCs/>
          <w:sz w:val="36"/>
          <w:szCs w:val="36"/>
          <w:highlight w:val="none"/>
        </w:rPr>
        <w:t xml:space="preserve">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p>
    <w:p>
      <w:pPr>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p>
    <w:p>
      <w:pPr>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p>
    <w:p>
      <w:pPr>
        <w:ind w:firstLine="2984"/>
        <w:spacing w:line="360" w:lineRule="auto"/>
        <w:shd w:val="clear" w:color="auto" w:fill="ffffff"/>
        <w:widowControl/>
        <w:rPr>
          <w:rFonts w:hint="eastAsia" w:ascii="宋体" w:hAnsi="宋体"/>
          <w:b/>
          <w:bCs/>
          <w:sz w:val="36"/>
          <w:szCs w:val="36"/>
          <w:highlight w:val="none"/>
        </w:rPr>
      </w:pPr>
      <w:r>
        <w:rPr>
          <w:rFonts w:ascii="宋体" w:hAnsi="Calibri"/>
          <w:b/>
          <w:bCs/>
          <w:sz w:val="36"/>
          <w:szCs w:val="36"/>
          <w:highlight w:val="none"/>
        </w:rPr>
        <w:t xml:space="preserve">  </w:t>
      </w:r>
      <w:r/>
    </w:p>
    <w:p>
      <w:pPr>
        <w:jc w:val="center"/>
        <w:spacing w:before="120" w:after="120" w:line="460" w:lineRule="exact"/>
        <w:rPr>
          <w:rFonts w:eastAsia="黑体"/>
          <w:sz w:val="30"/>
          <w:szCs w:val="30"/>
          <w:highlight w:val="none"/>
        </w:rPr>
        <w:sectPr>
          <w:footnotePr/>
          <w:endnotePr/>
          <w:type w:val="nextPage"/>
          <w:pgSz w:w="11906" w:h="16838" w:orient="portrait"/>
          <w:pgMar w:top="1418" w:right="1134" w:bottom="1247" w:left="1304" w:header="851" w:footer="992" w:gutter="0"/>
          <w:cols w:num="1" w:sep="0" w:space="720" w:equalWidth="1"/>
          <w:docGrid w:linePitch="360"/>
        </w:sectPr>
        <w:outlineLvl w:val="0"/>
      </w:pPr>
      <w:r>
        <w:rPr>
          <w:rFonts w:eastAsia="黑体"/>
          <w:sz w:val="30"/>
          <w:szCs w:val="30"/>
          <w:highlight w:val="none"/>
        </w:rPr>
      </w:r>
      <w:r/>
    </w:p>
    <w:p>
      <w:pPr>
        <w:spacing w:line="360" w:lineRule="auto"/>
        <w:rPr>
          <w:rStyle w:val="722"/>
          <w:rFonts w:hint="eastAsia" w:ascii="宋体" w:hAnsi="宋体" w:cs="宋体"/>
          <w:sz w:val="22"/>
          <w:highlight w:val="none"/>
          <w:u w:val="single"/>
        </w:rPr>
      </w:pPr>
      <w:r>
        <w:rPr>
          <w:rFonts w:hint="eastAsia" w:ascii="宋体" w:hAnsi="宋体"/>
          <w:b/>
          <w:szCs w:val="21"/>
          <w:highlight w:val="none"/>
        </w:rPr>
        <w:t xml:space="preserve">发包人（全称）：</w:t>
      </w:r>
      <w:r>
        <w:rPr>
          <w:rStyle w:val="722"/>
          <w:rFonts w:hint="eastAsia" w:ascii="宋体" w:hAnsi="宋体" w:cs="宋体"/>
          <w:sz w:val="22"/>
          <w:highlight w:val="none"/>
          <w:u w:val="single"/>
        </w:rPr>
        <w:t xml:space="preserve">                          </w:t>
      </w:r>
      <w:r/>
    </w:p>
    <w:p>
      <w:pPr>
        <w:spacing w:line="360" w:lineRule="auto"/>
        <w:rPr>
          <w:rFonts w:hint="default" w:ascii="宋体" w:hAnsi="宋体" w:eastAsia="宋体" w:cs="宋体"/>
          <w:szCs w:val="21"/>
          <w:highlight w:val="none"/>
          <w:u w:val="single"/>
          <w:lang w:val="en-US" w:eastAsia="zh-CN"/>
        </w:rPr>
      </w:pPr>
      <w:r>
        <w:rPr>
          <w:rFonts w:hint="eastAsia" w:ascii="宋体" w:hAnsi="宋体"/>
          <w:b/>
          <w:szCs w:val="21"/>
          <w:highlight w:val="none"/>
        </w:rPr>
        <w:t xml:space="preserve">承包人（全称）：</w:t>
      </w:r>
      <w:r>
        <w:rPr>
          <w:rFonts w:hint="eastAsia" w:ascii="宋体" w:hAnsi="宋体" w:cs="宋体"/>
          <w:szCs w:val="21"/>
          <w:highlight w:val="none"/>
          <w:u w:val="single"/>
          <w:lang w:val="en-US" w:eastAsia="zh-CN"/>
        </w:rPr>
        <w:t xml:space="preserve">                           </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根据《中华人民共和国</w:t>
      </w:r>
      <w:r>
        <w:rPr>
          <w:rFonts w:hint="eastAsia" w:ascii="宋体" w:hAnsi="宋体"/>
          <w:szCs w:val="21"/>
          <w:highlight w:val="none"/>
          <w:lang w:val="en-US" w:eastAsia="zh-CN"/>
        </w:rPr>
        <w:t xml:space="preserve">民法典</w:t>
      </w:r>
      <w:r>
        <w:rPr>
          <w:rFonts w:hint="eastAsia" w:ascii="宋体" w:hAnsi="宋体"/>
          <w:szCs w:val="21"/>
          <w:highlight w:val="none"/>
        </w:rPr>
        <w:t xml:space="preserve">》、《中华人民共和国建筑法》及有关法律规定，遵循平等、自愿、公平和诚实信用的原则，双方就</w:t>
      </w:r>
      <w:r>
        <w:rPr>
          <w:rStyle w:val="722"/>
          <w:rFonts w:hint="eastAsia" w:ascii="宋体" w:hAnsi="宋体" w:cs="宋体"/>
          <w:sz w:val="22"/>
          <w:highlight w:val="none"/>
          <w:u w:val="single"/>
        </w:rPr>
        <w:t xml:space="preserve">                  </w:t>
      </w:r>
      <w:r>
        <w:rPr>
          <w:rStyle w:val="722"/>
          <w:rFonts w:hint="eastAsia" w:ascii="宋体" w:hAnsi="宋体" w:cs="宋体"/>
          <w:bCs w:val="0"/>
          <w:highlight w:val="none"/>
        </w:rPr>
        <w:t xml:space="preserve"> </w:t>
      </w:r>
      <w:r>
        <w:rPr>
          <w:rFonts w:hint="eastAsia" w:ascii="宋体" w:hAnsi="宋体"/>
          <w:szCs w:val="21"/>
          <w:highlight w:val="none"/>
        </w:rPr>
        <w:t xml:space="preserve">工程施工及有关事项协商一致，共同达成如下协议：</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42" w:name="_Toc351203481"/>
      <w:r>
        <w:rPr>
          <w:rFonts w:hint="eastAsia" w:ascii="宋体" w:hAnsi="宋体" w:eastAsia="宋体"/>
          <w:b w:val="0"/>
          <w:sz w:val="21"/>
          <w:szCs w:val="21"/>
          <w:highlight w:val="none"/>
        </w:rPr>
        <w:t xml:space="preserve">一、工程概况</w:t>
      </w:r>
      <w:bookmarkEnd w:id="42"/>
      <w:r/>
      <w:r/>
    </w:p>
    <w:p>
      <w:pPr>
        <w:numPr>
          <w:ilvl w:val="0"/>
          <w:numId w:val="6"/>
        </w:numPr>
        <w:ind w:firstLine="431"/>
        <w:spacing w:line="360" w:lineRule="auto"/>
        <w:rPr>
          <w:rStyle w:val="722"/>
          <w:rFonts w:hint="eastAsia" w:ascii="宋体" w:hAnsi="宋体"/>
          <w:b w:val="0"/>
          <w:szCs w:val="21"/>
          <w:highlight w:val="none"/>
        </w:rPr>
      </w:pPr>
      <w:r>
        <w:rPr>
          <w:rFonts w:hint="eastAsia" w:ascii="宋体" w:hAnsi="宋体"/>
          <w:bCs/>
          <w:szCs w:val="21"/>
          <w:highlight w:val="none"/>
        </w:rPr>
        <w:t xml:space="preserve">工程名称</w:t>
      </w:r>
      <w:r>
        <w:rPr>
          <w:rFonts w:hint="eastAsia" w:ascii="宋体" w:hAnsi="宋体"/>
          <w:szCs w:val="21"/>
          <w:highlight w:val="none"/>
        </w:rPr>
        <w:t xml:space="preserve">：</w:t>
      </w:r>
      <w:r>
        <w:rPr>
          <w:rStyle w:val="722"/>
          <w:rFonts w:hint="eastAsia" w:ascii="宋体" w:hAnsi="宋体" w:cs="宋体"/>
          <w:sz w:val="22"/>
          <w:highlight w:val="none"/>
          <w:u w:val="single"/>
        </w:rPr>
        <w:t xml:space="preserve">                    ；</w:t>
      </w:r>
      <w:r/>
    </w:p>
    <w:p>
      <w:pPr>
        <w:numPr>
          <w:ilvl w:val="0"/>
          <w:numId w:val="6"/>
        </w:numPr>
        <w:ind w:firstLine="431"/>
        <w:spacing w:line="360" w:lineRule="auto"/>
        <w:rPr>
          <w:rFonts w:hint="eastAsia" w:ascii="宋体" w:hAnsi="宋体"/>
          <w:bCs/>
          <w:szCs w:val="21"/>
          <w:highlight w:val="none"/>
        </w:rPr>
      </w:pPr>
      <w:r>
        <w:rPr>
          <w:rFonts w:hint="eastAsia" w:ascii="宋体" w:hAnsi="宋体"/>
          <w:bCs/>
          <w:szCs w:val="21"/>
          <w:highlight w:val="none"/>
        </w:rPr>
        <w:t xml:space="preserve">工程地点：</w:t>
      </w:r>
      <w:r>
        <w:rPr>
          <w:rStyle w:val="722"/>
          <w:rFonts w:hint="eastAsia" w:ascii="宋体" w:hAnsi="宋体" w:cs="宋体"/>
          <w:b w:val="0"/>
          <w:sz w:val="22"/>
          <w:highlight w:val="none"/>
          <w:u w:val="single"/>
        </w:rPr>
        <w:t xml:space="preserve">  </w:t>
      </w:r>
      <w:r>
        <w:rPr>
          <w:rStyle w:val="722"/>
          <w:rFonts w:hint="eastAsia" w:ascii="宋体" w:hAnsi="宋体" w:cs="宋体"/>
          <w:sz w:val="22"/>
          <w:highlight w:val="none"/>
          <w:u w:val="single"/>
        </w:rPr>
        <w:t xml:space="preserve">                   ；</w:t>
      </w:r>
      <w:r>
        <w:rPr>
          <w:rFonts w:hint="eastAsia" w:ascii="宋体" w:hAnsi="宋体"/>
          <w:bCs/>
          <w:szCs w:val="21"/>
          <w:highlight w:val="none"/>
        </w:rPr>
        <w:t xml:space="preserve"> </w:t>
      </w:r>
      <w:r/>
    </w:p>
    <w:p>
      <w:pPr>
        <w:ind w:firstLine="431"/>
        <w:spacing w:line="360" w:lineRule="auto"/>
        <w:rPr>
          <w:rStyle w:val="722"/>
          <w:rFonts w:hint="eastAsia" w:ascii="宋体" w:hAnsi="宋体" w:cs="宋体"/>
          <w:sz w:val="22"/>
          <w:highlight w:val="none"/>
          <w:u w:val="single"/>
        </w:rPr>
      </w:pPr>
      <w:r>
        <w:rPr>
          <w:rFonts w:hint="eastAsia" w:ascii="宋体" w:hAnsi="宋体"/>
          <w:bCs/>
          <w:szCs w:val="21"/>
          <w:highlight w:val="none"/>
        </w:rPr>
        <w:t xml:space="preserve">3.工程立项批准文号：</w:t>
      </w:r>
      <w:r>
        <w:rPr>
          <w:rStyle w:val="722"/>
          <w:rFonts w:hint="eastAsia" w:ascii="宋体" w:hAnsi="宋体" w:cs="宋体"/>
          <w:sz w:val="22"/>
          <w:highlight w:val="none"/>
          <w:u w:val="single"/>
        </w:rPr>
        <w:t xml:space="preserve">                        ；</w:t>
      </w:r>
      <w:r/>
    </w:p>
    <w:p>
      <w:pPr>
        <w:ind w:firstLine="431"/>
        <w:spacing w:line="360" w:lineRule="auto"/>
        <w:rPr>
          <w:rFonts w:hint="eastAsia" w:ascii="宋体" w:hAnsi="宋体"/>
          <w:bCs/>
          <w:szCs w:val="21"/>
          <w:highlight w:val="none"/>
        </w:rPr>
      </w:pPr>
      <w:r>
        <w:rPr>
          <w:rFonts w:hint="eastAsia" w:ascii="宋体" w:hAnsi="宋体"/>
          <w:bCs/>
          <w:szCs w:val="21"/>
          <w:highlight w:val="none"/>
        </w:rPr>
        <w:t xml:space="preserve">4.资金来源：</w:t>
      </w:r>
      <w:r>
        <w:rPr>
          <w:rFonts w:hint="eastAsia" w:ascii="宋体" w:hAnsi="宋体" w:cs="宋体"/>
          <w:szCs w:val="21"/>
          <w:highlight w:val="none"/>
          <w:u w:val="single"/>
        </w:rPr>
        <w:t xml:space="preserve">  </w:t>
      </w:r>
      <w:r>
        <w:rPr>
          <w:rFonts w:hint="eastAsia" w:ascii="宋体" w:hAnsi="宋体"/>
          <w:b/>
          <w:bCs/>
          <w:szCs w:val="21"/>
          <w:highlight w:val="none"/>
          <w:u w:val="single"/>
        </w:rPr>
        <w:t xml:space="preserve">                         </w:t>
      </w:r>
      <w:r>
        <w:rPr>
          <w:rFonts w:hint="eastAsia" w:ascii="宋体" w:hAnsi="宋体" w:cs="宋体"/>
          <w:szCs w:val="21"/>
          <w:highlight w:val="none"/>
          <w:u w:val="single"/>
        </w:rPr>
        <w:t xml:space="preserve">；</w:t>
      </w:r>
      <w:r/>
    </w:p>
    <w:p>
      <w:pPr>
        <w:ind w:firstLine="431"/>
        <w:spacing w:line="360" w:lineRule="auto"/>
        <w:rPr>
          <w:rFonts w:hint="eastAsia" w:ascii="宋体" w:hAnsi="宋体"/>
          <w:szCs w:val="21"/>
          <w:highlight w:val="none"/>
          <w:u w:val="single"/>
        </w:rPr>
      </w:pPr>
      <w:r>
        <w:rPr>
          <w:rFonts w:hint="eastAsia" w:ascii="宋体" w:hAnsi="宋体"/>
          <w:bCs/>
          <w:szCs w:val="21"/>
          <w:highlight w:val="none"/>
        </w:rPr>
        <w:t xml:space="preserve">5.工程内容：</w:t>
      </w:r>
      <w:r>
        <w:rPr>
          <w:rFonts w:hint="eastAsia" w:ascii="宋体" w:hAnsi="宋体" w:cs="宋体"/>
          <w:szCs w:val="21"/>
          <w:highlight w:val="none"/>
          <w:u w:val="single"/>
        </w:rPr>
        <w:t xml:space="preserve"> </w:t>
      </w:r>
      <w:r>
        <w:rPr>
          <w:rFonts w:hint="eastAsia" w:ascii="宋体" w:hAnsi="宋体" w:cs="Arial"/>
          <w:highlight w:val="none"/>
          <w:u w:val="single"/>
        </w:rPr>
        <w:t xml:space="preserve">                       ；</w:t>
      </w:r>
      <w:r>
        <w:rPr>
          <w:rFonts w:hint="eastAsia" w:ascii="宋体" w:hAnsi="宋体"/>
          <w:bCs/>
          <w:szCs w:val="21"/>
          <w:highlight w:val="none"/>
          <w:u w:val="single"/>
        </w:rPr>
        <w:t xml:space="preserve"> </w:t>
      </w:r>
      <w:r/>
    </w:p>
    <w:p>
      <w:pPr>
        <w:ind w:firstLine="431"/>
        <w:spacing w:line="360" w:lineRule="auto"/>
        <w:rPr>
          <w:rStyle w:val="722"/>
          <w:rFonts w:hint="eastAsia" w:ascii="宋体" w:hAnsi="宋体" w:cs="宋体"/>
          <w:sz w:val="22"/>
          <w:highlight w:val="none"/>
          <w:u w:val="single"/>
        </w:rPr>
      </w:pPr>
      <w:r>
        <w:rPr>
          <w:rFonts w:hint="eastAsia" w:ascii="宋体" w:hAnsi="宋体"/>
          <w:bCs/>
          <w:szCs w:val="21"/>
          <w:highlight w:val="none"/>
        </w:rPr>
        <w:t xml:space="preserve">6.工程承包范围：</w:t>
      </w:r>
      <w:r>
        <w:rPr>
          <w:rStyle w:val="722"/>
          <w:rFonts w:hint="eastAsia" w:ascii="宋体" w:hAnsi="宋体" w:cs="宋体"/>
          <w:sz w:val="22"/>
          <w:highlight w:val="none"/>
          <w:u w:val="single"/>
        </w:rPr>
        <w:t xml:space="preserve">                ；</w:t>
      </w:r>
      <w:r/>
    </w:p>
    <w:p>
      <w:pPr>
        <w:pStyle w:val="692"/>
        <w:numPr>
          <w:ilvl w:val="0"/>
          <w:numId w:val="0"/>
        </w:numPr>
        <w:ind w:left="864" w:hanging="864"/>
        <w:spacing w:before="120" w:after="120" w:line="360" w:lineRule="auto"/>
        <w:rPr>
          <w:rFonts w:hint="eastAsia" w:ascii="宋体" w:hAnsi="宋体" w:eastAsia="宋体"/>
          <w:b w:val="0"/>
          <w:sz w:val="21"/>
          <w:szCs w:val="21"/>
          <w:highlight w:val="none"/>
        </w:rPr>
      </w:pPr>
      <w:r/>
      <w:bookmarkStart w:id="43" w:name="_Toc351203482"/>
      <w:r>
        <w:rPr>
          <w:rFonts w:hint="eastAsia" w:ascii="宋体" w:hAnsi="宋体" w:eastAsia="宋体"/>
          <w:b w:val="0"/>
          <w:sz w:val="21"/>
          <w:szCs w:val="21"/>
          <w:highlight w:val="none"/>
        </w:rPr>
        <w:t xml:space="preserve">二、合同工期</w:t>
      </w:r>
      <w:bookmarkEnd w:id="43"/>
      <w:r/>
      <w:r/>
    </w:p>
    <w:p>
      <w:pPr>
        <w:ind w:firstLine="459"/>
        <w:spacing w:line="360" w:lineRule="auto"/>
        <w:rPr>
          <w:rFonts w:hint="eastAsia" w:ascii="宋体" w:hAnsi="宋体"/>
          <w:szCs w:val="21"/>
          <w:highlight w:val="none"/>
        </w:rPr>
      </w:pPr>
      <w:r>
        <w:rPr>
          <w:rFonts w:hint="eastAsia" w:ascii="宋体" w:hAnsi="宋体"/>
          <w:szCs w:val="21"/>
          <w:highlight w:val="none"/>
        </w:rPr>
        <w:t xml:space="preserve">计划开工日期：</w:t>
      </w:r>
      <w:r>
        <w:rPr>
          <w:rFonts w:hint="eastAsia" w:ascii="宋体" w:hAnsi="宋体" w:cs="宋体"/>
          <w:szCs w:val="21"/>
          <w:highlight w:val="none"/>
          <w:u w:val="single"/>
        </w:rPr>
        <w:t xml:space="preserve">     </w:t>
      </w:r>
      <w:r>
        <w:rPr>
          <w:rFonts w:hint="eastAsia" w:ascii="宋体" w:hAnsi="宋体"/>
          <w:szCs w:val="21"/>
          <w:highlight w:val="none"/>
        </w:rPr>
        <w:t xml:space="preserve">年</w:t>
      </w:r>
      <w:r>
        <w:rPr>
          <w:rFonts w:hint="eastAsia" w:ascii="宋体" w:hAnsi="宋体" w:cs="宋体"/>
          <w:szCs w:val="21"/>
          <w:highlight w:val="none"/>
          <w:u w:val="single"/>
        </w:rPr>
        <w:t xml:space="preserve">   </w:t>
      </w:r>
      <w:r>
        <w:rPr>
          <w:rFonts w:hint="eastAsia" w:ascii="宋体" w:hAnsi="宋体"/>
          <w:szCs w:val="21"/>
          <w:highlight w:val="none"/>
        </w:rPr>
        <w:t xml:space="preserve">月</w:t>
      </w:r>
      <w:r>
        <w:rPr>
          <w:rFonts w:hint="eastAsia" w:ascii="宋体" w:hAnsi="宋体" w:cs="宋体"/>
          <w:szCs w:val="21"/>
          <w:highlight w:val="none"/>
          <w:u w:val="single"/>
        </w:rPr>
        <w:t xml:space="preserve">   </w:t>
      </w:r>
      <w:r>
        <w:rPr>
          <w:rFonts w:hint="eastAsia" w:ascii="宋体" w:hAnsi="宋体"/>
          <w:szCs w:val="21"/>
          <w:highlight w:val="none"/>
        </w:rPr>
        <w:t xml:space="preserve">日。</w:t>
      </w:r>
      <w:r/>
    </w:p>
    <w:p>
      <w:pPr>
        <w:ind w:firstLine="459"/>
        <w:spacing w:line="360" w:lineRule="auto"/>
        <w:rPr>
          <w:rFonts w:hint="eastAsia" w:ascii="宋体" w:hAnsi="宋体"/>
          <w:szCs w:val="21"/>
          <w:highlight w:val="none"/>
        </w:rPr>
      </w:pPr>
      <w:r>
        <w:rPr>
          <w:rFonts w:hint="eastAsia" w:ascii="宋体" w:hAnsi="宋体"/>
          <w:szCs w:val="21"/>
          <w:highlight w:val="none"/>
        </w:rPr>
        <w:t xml:space="preserve">计划竣工日期：</w:t>
      </w:r>
      <w:r>
        <w:rPr>
          <w:rFonts w:hint="eastAsia" w:ascii="宋体" w:hAnsi="宋体" w:cs="宋体"/>
          <w:szCs w:val="21"/>
          <w:highlight w:val="none"/>
          <w:u w:val="single"/>
        </w:rPr>
        <w:t xml:space="preserve">     </w:t>
      </w:r>
      <w:r>
        <w:rPr>
          <w:rFonts w:hint="eastAsia" w:ascii="宋体" w:hAnsi="宋体"/>
          <w:szCs w:val="21"/>
          <w:highlight w:val="none"/>
        </w:rPr>
        <w:t xml:space="preserve">年</w:t>
      </w:r>
      <w:r>
        <w:rPr>
          <w:rFonts w:hint="eastAsia" w:ascii="宋体" w:hAnsi="宋体" w:cs="宋体"/>
          <w:szCs w:val="21"/>
          <w:highlight w:val="none"/>
          <w:u w:val="single"/>
        </w:rPr>
        <w:t xml:space="preserve">   </w:t>
      </w:r>
      <w:r>
        <w:rPr>
          <w:rFonts w:hint="eastAsia" w:ascii="宋体" w:hAnsi="宋体"/>
          <w:szCs w:val="21"/>
          <w:highlight w:val="none"/>
        </w:rPr>
        <w:t xml:space="preserve">月</w:t>
      </w:r>
      <w:r>
        <w:rPr>
          <w:rFonts w:hint="eastAsia" w:ascii="宋体" w:hAnsi="宋体" w:cs="宋体"/>
          <w:szCs w:val="21"/>
          <w:highlight w:val="none"/>
          <w:u w:val="single"/>
        </w:rPr>
        <w:t xml:space="preserve">   </w:t>
      </w:r>
      <w:r>
        <w:rPr>
          <w:rFonts w:hint="eastAsia" w:ascii="宋体" w:hAnsi="宋体"/>
          <w:szCs w:val="21"/>
          <w:highlight w:val="none"/>
        </w:rPr>
        <w:t xml:space="preserve">日。</w:t>
      </w:r>
      <w:r/>
    </w:p>
    <w:p>
      <w:pPr>
        <w:ind w:firstLine="459"/>
        <w:spacing w:line="360" w:lineRule="auto"/>
        <w:rPr>
          <w:rFonts w:hint="eastAsia" w:ascii="宋体" w:hAnsi="宋体"/>
          <w:szCs w:val="21"/>
          <w:highlight w:val="none"/>
        </w:rPr>
      </w:pPr>
      <w:r>
        <w:rPr>
          <w:rFonts w:hint="eastAsia" w:ascii="宋体" w:hAnsi="宋体"/>
          <w:szCs w:val="21"/>
          <w:highlight w:val="none"/>
        </w:rPr>
        <w:t xml:space="preserve">工期总日历天数：</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天。工期总日历天数与根据前述计划开竣工日期计算的工期天数不一致的，以工期总日历天数为准。</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44" w:name="_Toc351203483"/>
      <w:r>
        <w:rPr>
          <w:rFonts w:hint="eastAsia" w:ascii="宋体" w:hAnsi="宋体" w:eastAsia="宋体"/>
          <w:b w:val="0"/>
          <w:sz w:val="21"/>
          <w:szCs w:val="21"/>
          <w:highlight w:val="none"/>
        </w:rPr>
        <w:t xml:space="preserve">三、质量标准</w:t>
      </w:r>
      <w:bookmarkEnd w:id="44"/>
      <w:r/>
      <w:r/>
    </w:p>
    <w:p>
      <w:pPr>
        <w:ind w:firstLine="459"/>
        <w:spacing w:line="360" w:lineRule="auto"/>
        <w:rPr>
          <w:rFonts w:hint="eastAsia" w:ascii="宋体" w:hAnsi="宋体"/>
          <w:szCs w:val="21"/>
          <w:highlight w:val="none"/>
        </w:rPr>
      </w:pPr>
      <w:r>
        <w:rPr>
          <w:rFonts w:hint="eastAsia" w:ascii="宋体" w:hAnsi="宋体"/>
          <w:szCs w:val="21"/>
          <w:highlight w:val="none"/>
        </w:rPr>
        <w:t xml:space="preserve">工程质量符合</w:t>
      </w:r>
      <w:r>
        <w:rPr>
          <w:rFonts w:hint="eastAsia" w:ascii="宋体" w:hAnsi="宋体" w:cs="宋体"/>
          <w:szCs w:val="21"/>
          <w:highlight w:val="none"/>
          <w:u w:val="single"/>
        </w:rPr>
        <w:t xml:space="preserve"> </w:t>
      </w:r>
      <w:r>
        <w:rPr>
          <w:rFonts w:hint="eastAsia" w:ascii="宋体" w:hAnsi="宋体"/>
          <w:szCs w:val="21"/>
          <w:highlight w:val="none"/>
          <w:u w:val="single"/>
        </w:rPr>
        <w:t xml:space="preserve">《建筑工程施工质量验收统一标准》和相关专业验收规范的规定 </w:t>
      </w:r>
      <w:r>
        <w:rPr>
          <w:rFonts w:hint="eastAsia" w:ascii="宋体" w:hAnsi="宋体"/>
          <w:szCs w:val="21"/>
          <w:highlight w:val="none"/>
        </w:rPr>
        <w:t xml:space="preserve">标准。</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45" w:name="_Toc351203484"/>
      <w:r>
        <w:rPr>
          <w:rFonts w:hint="eastAsia" w:ascii="宋体" w:hAnsi="宋体" w:eastAsia="宋体"/>
          <w:b w:val="0"/>
          <w:sz w:val="21"/>
          <w:szCs w:val="21"/>
          <w:highlight w:val="none"/>
        </w:rPr>
        <w:t xml:space="preserve">四、签约合同价与合同价格形式</w:t>
      </w:r>
      <w:bookmarkEnd w:id="45"/>
      <w:r>
        <w:rPr>
          <w:rFonts w:hint="eastAsia" w:ascii="宋体" w:hAnsi="宋体" w:eastAsia="宋体"/>
          <w:b w:val="0"/>
          <w:sz w:val="21"/>
          <w:szCs w:val="21"/>
          <w:highlight w:val="none"/>
        </w:rPr>
        <w:tab/>
      </w:r>
      <w:r/>
    </w:p>
    <w:p>
      <w:pPr>
        <w:ind w:firstLine="440"/>
        <w:spacing w:line="360" w:lineRule="auto"/>
        <w:rPr>
          <w:rFonts w:hint="eastAsia" w:ascii="宋体" w:hAnsi="宋体"/>
          <w:szCs w:val="21"/>
          <w:highlight w:val="none"/>
        </w:rPr>
      </w:pPr>
      <w:r>
        <w:rPr>
          <w:rFonts w:hint="eastAsia" w:ascii="宋体" w:hAnsi="宋体"/>
          <w:szCs w:val="21"/>
          <w:highlight w:val="none"/>
        </w:rPr>
        <w:t xml:space="preserve">1.签约合同价为：</w:t>
      </w:r>
      <w:r/>
    </w:p>
    <w:p>
      <w:pPr>
        <w:ind w:firstLine="550"/>
        <w:spacing w:line="360" w:lineRule="auto"/>
        <w:rPr>
          <w:rFonts w:hint="eastAsia" w:ascii="宋体" w:hAnsi="宋体"/>
          <w:szCs w:val="21"/>
          <w:highlight w:val="none"/>
        </w:rPr>
      </w:pPr>
      <w:r>
        <w:rPr>
          <w:rFonts w:hint="eastAsia" w:ascii="宋体" w:hAnsi="宋体"/>
          <w:szCs w:val="21"/>
          <w:highlight w:val="none"/>
        </w:rPr>
        <w:t xml:space="preserve">人民币（大写）</w:t>
      </w:r>
      <w:r>
        <w:rPr>
          <w:rFonts w:hint="eastAsia" w:ascii="宋体" w:hAnsi="宋体"/>
          <w:szCs w:val="21"/>
          <w:highlight w:val="none"/>
          <w:u w:val="single"/>
        </w:rPr>
        <w:t xml:space="preserve">                 </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其中：</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（1）安全文明施工费：</w:t>
      </w:r>
      <w:r/>
    </w:p>
    <w:p>
      <w:pPr>
        <w:ind w:firstLine="990"/>
        <w:spacing w:line="360" w:lineRule="auto"/>
        <w:rPr>
          <w:rFonts w:hint="eastAsia" w:ascii="宋体" w:hAnsi="宋体"/>
          <w:szCs w:val="21"/>
          <w:highlight w:val="none"/>
        </w:rPr>
      </w:pPr>
      <w:r>
        <w:rPr>
          <w:rFonts w:hint="eastAsia" w:ascii="宋体" w:hAnsi="宋体"/>
          <w:szCs w:val="21"/>
          <w:highlight w:val="none"/>
        </w:rPr>
        <w:t xml:space="preserve">人民币（大写）</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（2）材料和工程设备暂估价金额：</w:t>
      </w:r>
      <w:r/>
    </w:p>
    <w:p>
      <w:pPr>
        <w:ind w:firstLine="990"/>
        <w:spacing w:line="360" w:lineRule="auto"/>
        <w:rPr>
          <w:rFonts w:hint="eastAsia" w:ascii="宋体" w:hAnsi="宋体"/>
          <w:szCs w:val="21"/>
          <w:highlight w:val="none"/>
        </w:rPr>
      </w:pPr>
      <w:r>
        <w:rPr>
          <w:rFonts w:hint="eastAsia" w:ascii="宋体" w:hAnsi="宋体"/>
          <w:szCs w:val="21"/>
          <w:highlight w:val="none"/>
        </w:rPr>
        <w:t xml:space="preserve">人民币（大写）</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（3）专业工程暂估价金额：</w:t>
      </w:r>
      <w:r/>
    </w:p>
    <w:p>
      <w:pPr>
        <w:ind w:firstLine="990"/>
        <w:spacing w:line="360" w:lineRule="auto"/>
        <w:rPr>
          <w:rFonts w:hint="eastAsia" w:ascii="宋体" w:hAnsi="宋体"/>
          <w:szCs w:val="21"/>
          <w:highlight w:val="none"/>
        </w:rPr>
      </w:pPr>
      <w:r>
        <w:rPr>
          <w:rFonts w:hint="eastAsia" w:ascii="宋体" w:hAnsi="宋体"/>
          <w:szCs w:val="21"/>
          <w:highlight w:val="none"/>
        </w:rPr>
        <w:t xml:space="preserve">人民币（大写）</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（4）暂列金额：</w:t>
      </w:r>
      <w:r/>
    </w:p>
    <w:p>
      <w:pPr>
        <w:ind w:firstLine="990"/>
        <w:spacing w:line="360" w:lineRule="auto"/>
        <w:rPr>
          <w:rFonts w:hint="eastAsia" w:ascii="宋体" w:hAnsi="宋体"/>
          <w:szCs w:val="21"/>
          <w:highlight w:val="none"/>
        </w:rPr>
      </w:pPr>
      <w:r>
        <w:rPr>
          <w:rFonts w:hint="eastAsia" w:ascii="宋体" w:hAnsi="宋体"/>
          <w:szCs w:val="21"/>
          <w:highlight w:val="none"/>
        </w:rPr>
        <w:t xml:space="preserve">人民币（大写）</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2.合同价格形式：</w:t>
      </w:r>
      <w:r>
        <w:rPr>
          <w:rFonts w:hint="eastAsia" w:ascii="宋体" w:hAnsi="宋体" w:cs="宋体"/>
          <w:szCs w:val="21"/>
          <w:highlight w:val="none"/>
          <w:u w:val="single"/>
        </w:rPr>
        <w:t xml:space="preserve"> 单价合同 </w:t>
      </w:r>
      <w:r>
        <w:rPr>
          <w:rFonts w:hint="eastAsia" w:ascii="宋体" w:hAnsi="宋体"/>
          <w:szCs w:val="21"/>
          <w:highlight w:val="none"/>
          <w:u w:val="single"/>
        </w:rPr>
        <w:t xml:space="preserve"> </w:t>
      </w:r>
      <w:r>
        <w:rPr>
          <w:rFonts w:hint="eastAsia" w:ascii="宋体" w:hAnsi="宋体"/>
          <w:szCs w:val="21"/>
          <w:highlight w:val="none"/>
        </w:rPr>
        <w:t xml:space="preserve">。</w:t>
      </w:r>
      <w:r/>
    </w:p>
    <w:p>
      <w:pPr>
        <w:pStyle w:val="692"/>
        <w:numPr>
          <w:ilvl w:val="0"/>
          <w:numId w:val="0"/>
        </w:numPr>
        <w:ind w:left="864" w:hanging="864"/>
        <w:spacing w:before="120" w:after="120" w:line="360" w:lineRule="auto"/>
        <w:rPr>
          <w:rFonts w:hint="eastAsia" w:ascii="宋体" w:hAnsi="宋体" w:eastAsia="宋体"/>
          <w:b w:val="0"/>
          <w:sz w:val="21"/>
          <w:szCs w:val="21"/>
          <w:highlight w:val="none"/>
        </w:rPr>
      </w:pPr>
      <w:r/>
      <w:bookmarkStart w:id="46" w:name="_Toc351203485"/>
      <w:r>
        <w:rPr>
          <w:rFonts w:hint="eastAsia" w:ascii="宋体" w:hAnsi="宋体" w:eastAsia="宋体"/>
          <w:b w:val="0"/>
          <w:sz w:val="21"/>
          <w:szCs w:val="21"/>
          <w:highlight w:val="none"/>
        </w:rPr>
        <w:t xml:space="preserve">五、</w:t>
      </w:r>
      <w:bookmarkEnd w:id="46"/>
      <w:r>
        <w:rPr>
          <w:rFonts w:hint="eastAsia" w:ascii="宋体" w:hAnsi="宋体" w:eastAsia="宋体"/>
          <w:b w:val="0"/>
          <w:sz w:val="21"/>
          <w:szCs w:val="21"/>
          <w:highlight w:val="none"/>
        </w:rPr>
        <w:t xml:space="preserve">项目经理</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承包人项目经理：</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pStyle w:val="692"/>
        <w:numPr>
          <w:ilvl w:val="0"/>
          <w:numId w:val="0"/>
        </w:numPr>
        <w:spacing w:before="120" w:after="120" w:line="360" w:lineRule="auto"/>
        <w:rPr>
          <w:rFonts w:hint="eastAsia" w:ascii="宋体" w:hAnsi="宋体" w:eastAsia="宋体"/>
          <w:bCs w:val="0"/>
          <w:sz w:val="21"/>
          <w:szCs w:val="21"/>
          <w:highlight w:val="none"/>
        </w:rPr>
      </w:pPr>
      <w:r/>
      <w:bookmarkStart w:id="47" w:name="_Toc351203486"/>
      <w:r>
        <w:rPr>
          <w:rFonts w:hint="eastAsia" w:ascii="宋体" w:hAnsi="宋体" w:eastAsia="宋体"/>
          <w:b w:val="0"/>
          <w:sz w:val="21"/>
          <w:szCs w:val="21"/>
          <w:highlight w:val="none"/>
        </w:rPr>
        <w:t xml:space="preserve">六、合同文件构成</w:t>
      </w:r>
      <w:bookmarkEnd w:id="47"/>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本协议书与下列文件一起构成合同文件：</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（1）中标通知书（如果有）；</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（2）投标函及其附录（如果有）；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（3）专用合同条款及其附件；</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（4）通用合同条款；</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（5）技术标准和要求；</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（6）图纸；</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（7）已标价工程量清单或预算书；</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（8）其他合同文件。</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在合同订立及履行过程中形成的与合同有关的文件均构成合同文件组成部分。</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92"/>
        <w:numPr>
          <w:ilvl w:val="0"/>
          <w:numId w:val="0"/>
        </w:numPr>
        <w:ind w:left="864" w:hanging="864"/>
        <w:spacing w:before="120" w:after="120" w:line="360" w:lineRule="auto"/>
        <w:rPr>
          <w:rFonts w:hint="eastAsia" w:ascii="宋体" w:hAnsi="宋体" w:eastAsia="宋体"/>
          <w:b w:val="0"/>
          <w:bCs w:val="0"/>
          <w:sz w:val="21"/>
          <w:szCs w:val="21"/>
          <w:highlight w:val="none"/>
        </w:rPr>
      </w:pPr>
      <w:r/>
      <w:bookmarkStart w:id="48" w:name="_Toc351203487"/>
      <w:r>
        <w:rPr>
          <w:rFonts w:hint="eastAsia" w:ascii="宋体" w:hAnsi="宋体" w:eastAsia="宋体"/>
          <w:b w:val="0"/>
          <w:sz w:val="21"/>
          <w:szCs w:val="21"/>
          <w:highlight w:val="none"/>
        </w:rPr>
        <w:t xml:space="preserve">七、承诺</w:t>
      </w:r>
      <w:bookmarkEnd w:id="48"/>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1.发包人承诺按照法律规定履行项目审批手续、筹集工程建设资金并按照合同约定的期限和方式支付合同价款。</w:t>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3.发包人和承包人通过招投标形式签订合同的，双方理解并承诺不再就同一工程另行签订与合同实质性内容相背离的协议。</w:t>
      </w:r>
      <w:r/>
    </w:p>
    <w:p>
      <w:pPr>
        <w:pStyle w:val="692"/>
        <w:numPr>
          <w:ilvl w:val="0"/>
          <w:numId w:val="0"/>
        </w:numPr>
        <w:ind w:left="864" w:hanging="864"/>
        <w:spacing w:before="120" w:after="120" w:line="360" w:lineRule="auto"/>
        <w:rPr>
          <w:rFonts w:hint="eastAsia" w:ascii="宋体" w:hAnsi="宋体" w:eastAsia="宋体"/>
          <w:b w:val="0"/>
          <w:sz w:val="21"/>
          <w:szCs w:val="21"/>
          <w:highlight w:val="none"/>
        </w:rPr>
      </w:pPr>
      <w:r/>
      <w:bookmarkStart w:id="49" w:name="_Toc351203488"/>
      <w:r>
        <w:rPr>
          <w:rFonts w:hint="eastAsia" w:ascii="宋体" w:hAnsi="宋体" w:eastAsia="宋体"/>
          <w:b w:val="0"/>
          <w:sz w:val="21"/>
          <w:szCs w:val="21"/>
          <w:highlight w:val="none"/>
        </w:rPr>
        <w:t xml:space="preserve">八、词语含义</w:t>
      </w:r>
      <w:bookmarkEnd w:id="49"/>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本协议书中词语含义与第二部分通用合同条款中赋予的含义相同。</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50" w:name="_Toc351203489"/>
      <w:r>
        <w:rPr>
          <w:rFonts w:hint="eastAsia" w:ascii="宋体" w:hAnsi="宋体" w:eastAsia="宋体"/>
          <w:b w:val="0"/>
          <w:sz w:val="21"/>
          <w:szCs w:val="21"/>
          <w:highlight w:val="none"/>
        </w:rPr>
        <w:t xml:space="preserve">九、签订时间</w:t>
      </w:r>
      <w:bookmarkEnd w:id="50"/>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本合同于</w:t>
      </w:r>
      <w:r>
        <w:rPr>
          <w:rFonts w:hint="eastAsia" w:ascii="宋体" w:hAnsi="宋体"/>
          <w:bCs/>
          <w:szCs w:val="21"/>
          <w:highlight w:val="none"/>
          <w:u w:val="single"/>
        </w:rPr>
        <w:t xml:space="preserve">         </w:t>
      </w:r>
      <w:r>
        <w:rPr>
          <w:rFonts w:hint="eastAsia" w:ascii="宋体" w:hAnsi="宋体"/>
          <w:bCs/>
          <w:szCs w:val="21"/>
          <w:highlight w:val="none"/>
        </w:rPr>
        <w:t xml:space="preserve">年</w:t>
      </w:r>
      <w:r>
        <w:rPr>
          <w:rFonts w:hint="eastAsia" w:ascii="宋体" w:hAnsi="宋体"/>
          <w:bCs/>
          <w:szCs w:val="21"/>
          <w:highlight w:val="none"/>
          <w:u w:val="single"/>
        </w:rPr>
        <w:t xml:space="preserve">       </w:t>
      </w:r>
      <w:r>
        <w:rPr>
          <w:rFonts w:hint="eastAsia" w:ascii="宋体" w:hAnsi="宋体"/>
          <w:bCs/>
          <w:szCs w:val="21"/>
          <w:highlight w:val="none"/>
        </w:rPr>
        <w:t xml:space="preserve">月</w:t>
      </w:r>
      <w:r>
        <w:rPr>
          <w:rFonts w:hint="eastAsia" w:ascii="宋体" w:hAnsi="宋体"/>
          <w:bCs/>
          <w:szCs w:val="21"/>
          <w:highlight w:val="none"/>
          <w:u w:val="single"/>
        </w:rPr>
        <w:t xml:space="preserve">       </w:t>
      </w:r>
      <w:r>
        <w:rPr>
          <w:rFonts w:hint="eastAsia" w:ascii="宋体" w:hAnsi="宋体"/>
          <w:bCs/>
          <w:szCs w:val="21"/>
          <w:highlight w:val="none"/>
        </w:rPr>
        <w:t xml:space="preserve">日签订。</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51" w:name="_Toc351203490"/>
      <w:r>
        <w:rPr>
          <w:rFonts w:hint="eastAsia" w:ascii="宋体" w:hAnsi="宋体" w:eastAsia="宋体"/>
          <w:b w:val="0"/>
          <w:sz w:val="21"/>
          <w:szCs w:val="21"/>
          <w:highlight w:val="none"/>
        </w:rPr>
        <w:t xml:space="preserve">十、签订地点</w:t>
      </w:r>
      <w:bookmarkEnd w:id="51"/>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本合同在</w:t>
      </w:r>
      <w:r>
        <w:rPr>
          <w:rFonts w:hint="eastAsia" w:ascii="宋体" w:hAnsi="宋体"/>
          <w:bCs/>
          <w:szCs w:val="21"/>
          <w:highlight w:val="none"/>
          <w:u w:val="single"/>
        </w:rPr>
        <w:t xml:space="preserve">             </w:t>
      </w:r>
      <w:r>
        <w:rPr>
          <w:rFonts w:hint="eastAsia" w:ascii="宋体" w:hAnsi="宋体"/>
          <w:bCs/>
          <w:szCs w:val="21"/>
          <w:highlight w:val="none"/>
        </w:rPr>
        <w:t xml:space="preserve">签订。</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52" w:name="_Toc351203491"/>
      <w:r>
        <w:rPr>
          <w:rFonts w:hint="eastAsia" w:ascii="宋体" w:hAnsi="宋体" w:eastAsia="宋体"/>
          <w:b w:val="0"/>
          <w:sz w:val="21"/>
          <w:szCs w:val="21"/>
          <w:highlight w:val="none"/>
        </w:rPr>
        <w:t xml:space="preserve">十一、补充协议</w:t>
      </w:r>
      <w:bookmarkEnd w:id="52"/>
      <w:r/>
      <w:r/>
    </w:p>
    <w:p>
      <w:pPr>
        <w:ind w:firstLine="440"/>
        <w:spacing w:line="360" w:lineRule="auto"/>
        <w:rPr>
          <w:rFonts w:hint="eastAsia" w:ascii="宋体" w:hAnsi="宋体"/>
          <w:b/>
          <w:bCs/>
          <w:szCs w:val="21"/>
          <w:highlight w:val="none"/>
        </w:rPr>
      </w:pPr>
      <w:r>
        <w:rPr>
          <w:rFonts w:hint="eastAsia" w:ascii="宋体" w:hAnsi="宋体"/>
          <w:bCs/>
          <w:szCs w:val="21"/>
          <w:highlight w:val="none"/>
        </w:rPr>
        <w:t xml:space="preserve">合同未尽事宜，合同当事人另行签订补充协议，补充协议是合同的组成部分。</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53" w:name="_Toc351203492"/>
      <w:r>
        <w:rPr>
          <w:rFonts w:hint="eastAsia" w:ascii="宋体" w:hAnsi="宋体" w:eastAsia="宋体"/>
          <w:b w:val="0"/>
          <w:sz w:val="21"/>
          <w:szCs w:val="21"/>
          <w:highlight w:val="none"/>
        </w:rPr>
        <w:t xml:space="preserve">十二、合同生效</w:t>
      </w:r>
      <w:bookmarkEnd w:id="53"/>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本合同自</w:t>
      </w:r>
      <w:r>
        <w:rPr>
          <w:rFonts w:hint="eastAsia" w:ascii="宋体" w:hAnsi="宋体"/>
          <w:bCs/>
          <w:szCs w:val="21"/>
          <w:highlight w:val="none"/>
          <w:u w:val="single"/>
        </w:rPr>
        <w:t xml:space="preserve">  双方盖章签字后  </w:t>
      </w:r>
      <w:r>
        <w:rPr>
          <w:rFonts w:hint="eastAsia" w:ascii="宋体" w:hAnsi="宋体"/>
          <w:bCs/>
          <w:szCs w:val="21"/>
          <w:highlight w:val="none"/>
        </w:rPr>
        <w:t xml:space="preserve">生效。</w:t>
      </w:r>
      <w:r/>
    </w:p>
    <w:p>
      <w:pPr>
        <w:pStyle w:val="692"/>
        <w:numPr>
          <w:ilvl w:val="0"/>
          <w:numId w:val="0"/>
        </w:numPr>
        <w:ind w:left="864" w:hanging="864"/>
        <w:spacing w:before="120" w:after="120" w:line="360" w:lineRule="auto"/>
        <w:rPr>
          <w:rFonts w:hint="eastAsia" w:ascii="宋体" w:hAnsi="宋体" w:eastAsia="宋体"/>
          <w:bCs w:val="0"/>
          <w:sz w:val="21"/>
          <w:szCs w:val="21"/>
          <w:highlight w:val="none"/>
        </w:rPr>
      </w:pPr>
      <w:r/>
      <w:bookmarkStart w:id="54" w:name="_Toc351203493"/>
      <w:r>
        <w:rPr>
          <w:rFonts w:hint="eastAsia" w:ascii="宋体" w:hAnsi="宋体" w:eastAsia="宋体"/>
          <w:b w:val="0"/>
          <w:sz w:val="21"/>
          <w:szCs w:val="21"/>
          <w:highlight w:val="none"/>
        </w:rPr>
        <w:t xml:space="preserve">十三、合同份数</w:t>
      </w:r>
      <w:bookmarkEnd w:id="54"/>
      <w:r/>
      <w:r/>
    </w:p>
    <w:p>
      <w:pPr>
        <w:ind w:firstLine="440"/>
        <w:spacing w:line="360" w:lineRule="auto"/>
        <w:rPr>
          <w:rFonts w:hint="eastAsia" w:ascii="宋体" w:hAnsi="宋体"/>
          <w:bCs/>
          <w:szCs w:val="21"/>
          <w:highlight w:val="none"/>
        </w:rPr>
      </w:pPr>
      <w:r>
        <w:rPr>
          <w:rFonts w:hint="eastAsia" w:ascii="宋体" w:hAnsi="宋体"/>
          <w:bCs/>
          <w:szCs w:val="21"/>
          <w:highlight w:val="none"/>
        </w:rPr>
        <w:t xml:space="preserve">本合同一式</w:t>
      </w:r>
      <w:r>
        <w:rPr>
          <w:rFonts w:hint="eastAsia" w:ascii="宋体" w:hAnsi="宋体"/>
          <w:bCs/>
          <w:szCs w:val="21"/>
          <w:highlight w:val="none"/>
          <w:u w:val="single"/>
        </w:rPr>
        <w:t xml:space="preserve"> 捌 </w:t>
      </w:r>
      <w:r>
        <w:rPr>
          <w:rFonts w:hint="eastAsia" w:ascii="宋体" w:hAnsi="宋体"/>
          <w:bCs/>
          <w:szCs w:val="21"/>
          <w:highlight w:val="none"/>
        </w:rPr>
        <w:t xml:space="preserve">份，均具有同等法律效力，发包人执</w:t>
      </w:r>
      <w:r>
        <w:rPr>
          <w:rFonts w:hint="eastAsia" w:ascii="宋体" w:hAnsi="宋体"/>
          <w:bCs/>
          <w:szCs w:val="21"/>
          <w:highlight w:val="none"/>
          <w:u w:val="single"/>
        </w:rPr>
        <w:t xml:space="preserve"> 肆 </w:t>
      </w:r>
      <w:r>
        <w:rPr>
          <w:rFonts w:hint="eastAsia" w:ascii="宋体" w:hAnsi="宋体"/>
          <w:bCs/>
          <w:szCs w:val="21"/>
          <w:highlight w:val="none"/>
        </w:rPr>
        <w:t xml:space="preserve">份，承包人执</w:t>
      </w:r>
      <w:r>
        <w:rPr>
          <w:rFonts w:hint="eastAsia" w:ascii="宋体" w:hAnsi="宋体"/>
          <w:bCs/>
          <w:szCs w:val="21"/>
          <w:highlight w:val="none"/>
          <w:u w:val="single"/>
        </w:rPr>
        <w:t xml:space="preserve"> 肆 </w:t>
      </w:r>
      <w:r>
        <w:rPr>
          <w:rFonts w:hint="eastAsia" w:ascii="宋体" w:hAnsi="宋体"/>
          <w:bCs/>
          <w:szCs w:val="21"/>
          <w:highlight w:val="none"/>
        </w:rPr>
        <w:t xml:space="preserve">份。</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发包人</w:t>
      </w:r>
      <w:r>
        <w:rPr>
          <w:rFonts w:hint="eastAsia" w:ascii="宋体" w:hAnsi="宋体" w:eastAsia="宋体" w:cs="宋体"/>
          <w:szCs w:val="21"/>
          <w:highlight w:val="none"/>
        </w:rPr>
        <w:t xml:space="preserve">名称：  （盖章）                           </w:t>
      </w:r>
      <w:r>
        <w:rPr>
          <w:rFonts w:hint="eastAsia" w:ascii="宋体" w:hAnsi="宋体" w:eastAsia="宋体" w:cs="宋体"/>
          <w:szCs w:val="21"/>
          <w:highlight w:val="none"/>
          <w:lang w:val="en-US" w:eastAsia="zh-CN"/>
        </w:rPr>
        <w:t xml:space="preserve">承包</w:t>
      </w:r>
      <w:r>
        <w:rPr>
          <w:rFonts w:hint="eastAsia" w:ascii="宋体" w:hAnsi="宋体" w:eastAsia="宋体" w:cs="宋体"/>
          <w:szCs w:val="21"/>
          <w:highlight w:val="none"/>
        </w:rPr>
        <w:t xml:space="preserve">人名称：  （盖章）                                                                                           </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                             法定代表人：（签字）          </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                             委托代理人：（签字）    </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住所：                                           住所：</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电话：                                           电话：</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银行帐号：                                       银行帐号：</w:t>
      </w:r>
      <w:r/>
    </w:p>
    <w:p>
      <w:pPr>
        <w:ind w:firstLine="66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                   日期：  年    月    日</w:t>
      </w:r>
      <w:r/>
    </w:p>
    <w:p>
      <w:pPr>
        <w:pStyle w:val="691"/>
        <w:numPr>
          <w:ilvl w:val="0"/>
          <w:numId w:val="0"/>
        </w:numPr>
        <w:ind w:left="720" w:hanging="720"/>
        <w:jc w:val="center"/>
        <w:rPr>
          <w:rFonts w:hint="eastAsia" w:hAnsi="宋体"/>
          <w:color w:val="auto"/>
          <w:highlight w:val="none"/>
        </w:rPr>
      </w:pPr>
      <w:r>
        <w:rPr>
          <w:rFonts w:hint="eastAsia" w:hAnsi="宋体"/>
          <w:b w:val="0"/>
          <w:color w:val="auto"/>
          <w:szCs w:val="21"/>
          <w:highlight w:val="none"/>
        </w:rPr>
        <w:br w:type="page" w:clear="all"/>
      </w:r>
      <w:bookmarkStart w:id="55" w:name="_Toc351203494"/>
      <w:r>
        <w:rPr>
          <w:rFonts w:hint="eastAsia" w:hAnsi="宋体"/>
          <w:color w:val="auto"/>
          <w:highlight w:val="none"/>
        </w:rPr>
        <w:t xml:space="preserve">第二部分 通用合同条款</w:t>
      </w:r>
      <w:bookmarkEnd w:id="55"/>
      <w:r/>
      <w:bookmarkStart w:id="56" w:name="_Toc337558727"/>
      <w:r/>
      <w:r/>
    </w:p>
    <w:p>
      <w:pPr>
        <w:rPr>
          <w:rFonts w:hint="eastAsia" w:ascii="宋体" w:hAnsi="宋体"/>
          <w:szCs w:val="21"/>
          <w:highlight w:val="none"/>
        </w:rPr>
      </w:pPr>
      <w:r>
        <w:rPr>
          <w:rFonts w:hint="eastAsia" w:ascii="宋体" w:hAnsi="宋体"/>
          <w:szCs w:val="21"/>
          <w:highlight w:val="none"/>
        </w:rPr>
        <w:t xml:space="preserve">此部分采用《建设工程施工合同》范本（GF-2017-0201）中《第二部分 通用条款》</w:t>
      </w:r>
      <w:r/>
    </w:p>
    <w:p>
      <w:pPr>
        <w:rPr>
          <w:rFonts w:hint="eastAsia" w:ascii="宋体" w:hAnsi="宋体"/>
          <w:szCs w:val="21"/>
          <w:highlight w:val="none"/>
        </w:rPr>
      </w:pPr>
      <w:r>
        <w:rPr>
          <w:rFonts w:hint="eastAsia" w:ascii="宋体" w:hAnsi="宋体"/>
          <w:szCs w:val="21"/>
          <w:highlight w:val="none"/>
        </w:rPr>
      </w:r>
      <w:bookmarkEnd w:id="56"/>
      <w:r/>
    </w:p>
    <w:p>
      <w:pPr>
        <w:pStyle w:val="691"/>
        <w:numPr>
          <w:ilvl w:val="0"/>
          <w:numId w:val="0"/>
        </w:numPr>
        <w:ind w:left="720" w:hanging="720"/>
        <w:jc w:val="center"/>
        <w:rPr>
          <w:rFonts w:hint="eastAsia" w:hAnsi="宋体"/>
          <w:color w:val="auto"/>
          <w:highlight w:val="none"/>
        </w:rPr>
      </w:pPr>
      <w:r>
        <w:rPr>
          <w:rFonts w:hint="eastAsia" w:hAnsi="宋体"/>
          <w:color w:val="auto"/>
          <w:highlight w:val="none"/>
        </w:rPr>
        <w:t xml:space="preserve">第三部分 专用合同条款</w:t>
      </w:r>
      <w:r/>
    </w:p>
    <w:p>
      <w:pPr>
        <w:pStyle w:val="692"/>
        <w:numPr>
          <w:ilvl w:val="0"/>
          <w:numId w:val="0"/>
        </w:numPr>
        <w:keepLines w:val="0"/>
        <w:keepNext w:val="0"/>
        <w:spacing w:before="0" w:after="0" w:line="360" w:lineRule="auto"/>
        <w:rPr>
          <w:rFonts w:hint="eastAsia" w:ascii="宋体" w:hAnsi="宋体" w:eastAsia="宋体"/>
          <w:b w:val="0"/>
          <w:sz w:val="21"/>
          <w:szCs w:val="21"/>
          <w:highlight w:val="none"/>
        </w:rPr>
      </w:pPr>
      <w:r/>
      <w:bookmarkStart w:id="57" w:name="_Toc351203633"/>
      <w:r>
        <w:rPr>
          <w:rFonts w:hint="eastAsia" w:ascii="宋体" w:hAnsi="宋体" w:eastAsia="宋体"/>
          <w:b w:val="0"/>
          <w:sz w:val="21"/>
          <w:szCs w:val="21"/>
          <w:highlight w:val="none"/>
        </w:rPr>
        <w:t xml:space="preserve">1</w:t>
      </w:r>
      <w:bookmarkStart w:id="58" w:name="_Toc296944495"/>
      <w:r/>
      <w:bookmarkStart w:id="59" w:name="_Toc296503156"/>
      <w:r/>
      <w:bookmarkStart w:id="60" w:name="_Toc297048342"/>
      <w:r/>
      <w:bookmarkStart w:id="61" w:name="_Toc296347155"/>
      <w:r/>
      <w:bookmarkStart w:id="62" w:name="_Toc296346657"/>
      <w:r/>
      <w:bookmarkStart w:id="63" w:name="_Toc296890984"/>
      <w:r/>
      <w:bookmarkStart w:id="64" w:name="_Toc297120456"/>
      <w:r/>
      <w:bookmarkStart w:id="65" w:name="_Toc292559866"/>
      <w:r/>
      <w:bookmarkStart w:id="66" w:name="_Toc296891196"/>
      <w:r/>
      <w:bookmarkStart w:id="67" w:name="_Toc292559361"/>
      <w:r>
        <w:rPr>
          <w:rFonts w:hint="eastAsia" w:ascii="宋体" w:hAnsi="宋体" w:eastAsia="宋体"/>
          <w:b w:val="0"/>
          <w:sz w:val="21"/>
          <w:szCs w:val="21"/>
          <w:highlight w:val="none"/>
        </w:rPr>
        <w:t xml:space="preserve">. 一般约定</w:t>
      </w:r>
      <w:bookmarkEnd w:id="57"/>
      <w:r/>
      <w:bookmarkEnd w:id="58"/>
      <w:bookmarkEnd w:id="59"/>
      <w:bookmarkEnd w:id="60"/>
      <w:bookmarkEnd w:id="61"/>
      <w:bookmarkEnd w:id="62"/>
      <w:bookmarkEnd w:id="63"/>
      <w:bookmarkEnd w:id="64"/>
      <w:bookmarkEnd w:id="65"/>
      <w:bookmarkEnd w:id="66"/>
      <w:bookmarkEnd w:id="67"/>
      <w:r/>
    </w:p>
    <w:p>
      <w:pPr>
        <w:ind w:firstLine="440"/>
        <w:spacing w:line="360" w:lineRule="auto"/>
        <w:rPr>
          <w:rFonts w:hint="eastAsia" w:ascii="宋体" w:hAnsi="宋体"/>
          <w:szCs w:val="21"/>
          <w:highlight w:val="none"/>
        </w:rPr>
      </w:pPr>
      <w:r>
        <w:rPr>
          <w:rFonts w:hint="eastAsia" w:ascii="宋体" w:hAnsi="宋体"/>
          <w:szCs w:val="21"/>
          <w:highlight w:val="none"/>
        </w:rPr>
        <w:t xml:space="preserve">1.1 词语定义</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1.1.1合同</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1.1.1.10其他合同文件包括：</w:t>
      </w:r>
      <w:r>
        <w:rPr>
          <w:rFonts w:hint="eastAsia" w:ascii="宋体" w:hAnsi="宋体"/>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1.1.3 工程和设备</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1.1.3.7 作为施工现场组成部分的其他场所包括：</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1.1.3.9 永久占地包括：</w:t>
      </w:r>
      <w:r>
        <w:rPr>
          <w:rFonts w:hint="eastAsia" w:ascii="宋体" w:hAnsi="宋体"/>
          <w:szCs w:val="21"/>
          <w:highlight w:val="none"/>
          <w:u w:val="single"/>
        </w:rPr>
        <w:t xml:space="preserve">  规划红线范围内的土地</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1.1.3.10 临时占地包括：</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1.3法律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适用于合同的其他规范性文件：</w:t>
      </w:r>
      <w:r>
        <w:rPr>
          <w:rFonts w:hint="eastAsia" w:ascii="宋体" w:hAnsi="宋体"/>
          <w:szCs w:val="21"/>
          <w:highlight w:val="none"/>
          <w:u w:val="single"/>
        </w:rPr>
        <w:t xml:space="preserve">江苏省、南京市、江宁区的有关工程建设类的规范性文件</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1.4 标准和规范</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1.4.1适用于工程的标准规范包括：</w:t>
      </w:r>
      <w:r>
        <w:rPr>
          <w:rFonts w:hint="eastAsia" w:ascii="宋体" w:hAnsi="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1.4.2 发包人提供国外标准、规范的名称：</w:t>
      </w:r>
      <w:r>
        <w:rPr>
          <w:rFonts w:hint="eastAsia" w:ascii="宋体" w:hAnsi="宋体"/>
          <w:szCs w:val="21"/>
          <w:highlight w:val="none"/>
          <w:u w:val="single"/>
        </w:rPr>
        <w:t xml:space="preserve"> </w:t>
      </w:r>
      <w:r>
        <w:rPr>
          <w:rFonts w:hint="eastAsia" w:ascii="宋体" w:hAnsi="宋体" w:cs="仿宋_GB2312"/>
          <w:szCs w:val="21"/>
          <w:highlight w:val="none"/>
          <w:u w:val="single"/>
        </w:rPr>
        <w:t xml:space="preserve">/</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发包人提供国外标准、规范的份数：</w:t>
      </w:r>
      <w:r>
        <w:rPr>
          <w:rFonts w:hint="eastAsia" w:ascii="宋体" w:hAnsi="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发包人提供国外标准、规范的名称：</w:t>
      </w:r>
      <w:r>
        <w:rPr>
          <w:rFonts w:hint="eastAsia" w:ascii="宋体" w:hAnsi="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    1.4.3发包人对工程的技术标准和功能要求的特殊要求：</w:t>
      </w:r>
      <w:r>
        <w:rPr>
          <w:rFonts w:hint="eastAsia" w:ascii="宋体" w:hAnsi="宋体"/>
          <w:szCs w:val="21"/>
          <w:highlight w:val="none"/>
          <w:u w:val="single"/>
        </w:rPr>
        <w:t xml:space="preserve"> </w:t>
      </w:r>
      <w:r>
        <w:rPr>
          <w:rFonts w:hint="eastAsia" w:ascii="宋体" w:hAnsi="宋体" w:cs="仿宋_GB2312"/>
          <w:szCs w:val="21"/>
          <w:highlight w:val="none"/>
          <w:u w:val="single"/>
        </w:rPr>
        <w:t xml:space="preserve">/</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1.5 合同文件的优先顺序</w:t>
      </w:r>
      <w:r/>
    </w:p>
    <w:p>
      <w:pPr>
        <w:spacing w:line="360" w:lineRule="auto"/>
        <w:rPr>
          <w:rFonts w:hint="eastAsia" w:ascii="宋体" w:hAnsi="宋体"/>
          <w:szCs w:val="21"/>
          <w:highlight w:val="none"/>
          <w:u w:val="single"/>
        </w:rPr>
      </w:pPr>
      <w:r>
        <w:rPr>
          <w:rFonts w:hint="eastAsia" w:ascii="宋体" w:hAnsi="宋体"/>
          <w:szCs w:val="21"/>
          <w:highlight w:val="none"/>
        </w:rPr>
        <w:t xml:space="preserve">    合同文件组成及优先顺序为：</w:t>
      </w:r>
      <w:r>
        <w:rPr>
          <w:rFonts w:hint="eastAsia" w:ascii="宋体" w:hAnsi="宋体"/>
          <w:szCs w:val="21"/>
          <w:highlight w:val="none"/>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szCs w:val="21"/>
          <w:highlight w:val="none"/>
        </w:rPr>
        <w:t xml:space="preserve">。              </w:t>
      </w:r>
      <w:r/>
    </w:p>
    <w:p>
      <w:pPr>
        <w:spacing w:line="360" w:lineRule="auto"/>
        <w:rPr>
          <w:rFonts w:hint="eastAsia"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1.6 图纸和承包人文件</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1.6.1 图纸的提供</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发包人向承包人提供图纸的期限：</w:t>
      </w:r>
      <w:r>
        <w:rPr>
          <w:rFonts w:hint="eastAsia" w:ascii="宋体" w:hAnsi="宋体" w:cs="宋体"/>
          <w:szCs w:val="21"/>
          <w:highlight w:val="none"/>
          <w:u w:val="single"/>
        </w:rPr>
        <w:t xml:space="preserve"> 开工前一周 </w:t>
      </w:r>
      <w:r>
        <w:rPr>
          <w:rFonts w:hint="eastAsia" w:ascii="宋体" w:hAnsi="宋体"/>
          <w:szCs w:val="21"/>
          <w:highlight w:val="none"/>
        </w:rPr>
        <w:t xml:space="preserve">；</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发包人向承包人提供图纸的数量：</w:t>
      </w:r>
      <w:r>
        <w:rPr>
          <w:rFonts w:hint="eastAsia" w:ascii="宋体" w:hAnsi="宋体" w:cs="宋体"/>
          <w:szCs w:val="21"/>
          <w:highlight w:val="none"/>
          <w:u w:val="single"/>
        </w:rPr>
        <w:t xml:space="preserve"> 开工前提供</w:t>
      </w:r>
      <w:r>
        <w:rPr>
          <w:rFonts w:hint="eastAsia" w:ascii="宋体" w:hAnsi="宋体"/>
          <w:szCs w:val="21"/>
          <w:highlight w:val="none"/>
          <w:u w:val="single"/>
        </w:rPr>
        <w:t xml:space="preserve">6套施工图纸，承包人如需增加图纸份数，发包人可代为复制，复制费用由承包人承担</w:t>
      </w:r>
      <w:r>
        <w:rPr>
          <w:rFonts w:hint="eastAsia" w:ascii="宋体" w:hAnsi="宋体"/>
          <w:szCs w:val="21"/>
          <w:highlight w:val="none"/>
        </w:rPr>
        <w:t xml:space="preserve">；</w:t>
      </w:r>
      <w:r/>
    </w:p>
    <w:p>
      <w:pPr>
        <w:ind w:firstLine="2"/>
        <w:spacing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xml:space="preserve">其他有关资料（如地质勘察报告、地下管线和地下工程、邻近建筑物、构筑物等有关基础资料）</w:t>
      </w:r>
      <w:r>
        <w:rPr>
          <w:rFonts w:hint="eastAsia" w:ascii="宋体" w:hAnsi="宋体"/>
          <w:szCs w:val="21"/>
          <w:highlight w:val="none"/>
        </w:rPr>
        <w:t xml:space="preserve">。</w:t>
      </w:r>
      <w:r/>
    </w:p>
    <w:p>
      <w:pPr>
        <w:ind w:firstLine="2"/>
        <w:spacing w:line="360" w:lineRule="auto"/>
        <w:rPr>
          <w:rFonts w:hint="eastAsia" w:ascii="宋体" w:hAnsi="宋体"/>
          <w:szCs w:val="21"/>
          <w:highlight w:val="none"/>
        </w:rPr>
      </w:pPr>
      <w:r>
        <w:rPr>
          <w:rFonts w:hint="eastAsia" w:ascii="宋体" w:hAnsi="宋体"/>
          <w:szCs w:val="21"/>
          <w:highlight w:val="none"/>
        </w:rPr>
        <w:t xml:space="preserve">    发包人对图纸的保密要求：</w:t>
      </w:r>
      <w:r>
        <w:rPr>
          <w:rFonts w:hint="eastAsia" w:ascii="宋体" w:hAnsi="宋体"/>
          <w:szCs w:val="21"/>
          <w:highlight w:val="none"/>
          <w:u w:val="single"/>
        </w:rPr>
        <w:t xml:space="preserve">保密，不可向第三人提供本项目图纸</w:t>
      </w:r>
      <w:r>
        <w:rPr>
          <w:rFonts w:hint="eastAsia" w:ascii="宋体" w:hAnsi="宋体"/>
          <w:szCs w:val="21"/>
          <w:highlight w:val="none"/>
        </w:rPr>
        <w:t xml:space="preserve">。 </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发包人向承包人提供图纸的内容：</w:t>
      </w:r>
      <w:r>
        <w:rPr>
          <w:rFonts w:hint="eastAsia" w:ascii="宋体" w:hAnsi="宋体"/>
          <w:szCs w:val="21"/>
          <w:highlight w:val="none"/>
          <w:u w:val="single"/>
        </w:rPr>
        <w:t xml:space="preserve">所涉及施工范围内的施工图。在整个施工过程中承包人需根据各专业图纸的增加和变更，及时做好图纸的汇总和更新</w:t>
      </w:r>
      <w:r>
        <w:rPr>
          <w:rFonts w:hint="eastAsia" w:ascii="宋体" w:hAnsi="宋体"/>
          <w:szCs w:val="21"/>
          <w:highlight w:val="none"/>
        </w:rPr>
        <w:t xml:space="preserve">。 </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1.6.4 承包人文件</w:t>
      </w:r>
      <w:r/>
    </w:p>
    <w:p>
      <w:pPr>
        <w:ind w:firstLine="2"/>
        <w:spacing w:line="360" w:lineRule="auto"/>
        <w:rPr>
          <w:rFonts w:hint="eastAsia" w:ascii="宋体" w:hAnsi="宋体"/>
          <w:szCs w:val="21"/>
          <w:highlight w:val="none"/>
          <w:u w:val="single"/>
        </w:rPr>
      </w:pPr>
      <w:r>
        <w:rPr>
          <w:rFonts w:hint="eastAsia" w:ascii="宋体" w:hAnsi="宋体"/>
          <w:szCs w:val="21"/>
          <w:highlight w:val="none"/>
        </w:rPr>
        <w:t xml:space="preserve">    需要由承包人提供的文件，包括：</w:t>
      </w:r>
      <w:r>
        <w:rPr>
          <w:rFonts w:hint="eastAsia" w:ascii="宋体" w:hAnsi="宋体"/>
          <w:szCs w:val="21"/>
          <w:highlight w:val="none"/>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szCs w:val="21"/>
          <w:highlight w:val="none"/>
        </w:rPr>
        <w:t xml:space="preserve">；</w:t>
      </w:r>
      <w:r/>
    </w:p>
    <w:p>
      <w:pPr>
        <w:ind w:firstLine="2"/>
        <w:spacing w:line="360" w:lineRule="auto"/>
        <w:rPr>
          <w:rFonts w:hint="eastAsia" w:ascii="宋体" w:hAnsi="宋体"/>
          <w:szCs w:val="21"/>
          <w:highlight w:val="none"/>
          <w:u w:val="single"/>
        </w:rPr>
      </w:pPr>
      <w:r>
        <w:rPr>
          <w:rFonts w:hint="eastAsia" w:ascii="宋体" w:hAnsi="宋体"/>
          <w:szCs w:val="21"/>
          <w:highlight w:val="none"/>
        </w:rPr>
        <w:t xml:space="preserve">    承包人提供的文件的期限为：</w:t>
      </w:r>
      <w:r>
        <w:rPr>
          <w:rFonts w:hint="eastAsia" w:ascii="宋体" w:hAnsi="宋体"/>
          <w:szCs w:val="21"/>
          <w:highlight w:val="none"/>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szCs w:val="21"/>
          <w:highlight w:val="none"/>
        </w:rPr>
        <w:t xml:space="preserve">。</w:t>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    承包人提供的文件的数量为：</w:t>
      </w:r>
      <w:r>
        <w:rPr>
          <w:rFonts w:hint="eastAsia" w:ascii="宋体" w:hAnsi="宋体"/>
          <w:szCs w:val="21"/>
          <w:highlight w:val="none"/>
          <w:u w:val="single"/>
        </w:rPr>
        <w:t xml:space="preserve">上述文件书面资料不少于一式三份，如提供的份数无法满足需求，承包人需无偿另行提供，承包人需一并提供上述资料的电子版文件</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承包人提供的文件的形式为：</w:t>
      </w:r>
      <w:r>
        <w:rPr>
          <w:rFonts w:hint="eastAsia" w:ascii="宋体" w:hAnsi="宋体"/>
          <w:szCs w:val="21"/>
          <w:highlight w:val="none"/>
          <w:u w:val="single"/>
        </w:rPr>
        <w:t xml:space="preserve">书面形式</w:t>
      </w:r>
      <w:r>
        <w:rPr>
          <w:rFonts w:hint="eastAsia"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    发包人审批承包人文件的期限：</w:t>
      </w:r>
      <w:r>
        <w:rPr>
          <w:rFonts w:hint="eastAsia" w:ascii="宋体" w:hAnsi="宋体"/>
          <w:szCs w:val="21"/>
          <w:highlight w:val="none"/>
          <w:u w:val="single"/>
        </w:rPr>
        <w:t xml:space="preserve">14天 </w:t>
      </w:r>
      <w:r>
        <w:rPr>
          <w:rFonts w:hint="eastAsia"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    1.6.5 现场图纸准备</w:t>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    关于现场图纸准备的约定：</w:t>
      </w:r>
      <w:r>
        <w:rPr>
          <w:rFonts w:hint="eastAsia" w:ascii="宋体" w:hAnsi="宋体"/>
          <w:szCs w:val="21"/>
          <w:highlight w:val="none"/>
          <w:u w:val="single"/>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1.7 联络</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1.7.1发包人和承包人应当在</w:t>
      </w:r>
      <w:r>
        <w:rPr>
          <w:rFonts w:hint="eastAsia" w:ascii="宋体" w:hAnsi="宋体"/>
          <w:szCs w:val="21"/>
          <w:highlight w:val="none"/>
          <w:u w:val="single"/>
        </w:rPr>
        <w:t xml:space="preserve"> 7 </w:t>
      </w:r>
      <w:r>
        <w:rPr>
          <w:rFonts w:hint="eastAsia" w:ascii="宋体" w:hAnsi="宋体"/>
          <w:szCs w:val="21"/>
          <w:highlight w:val="none"/>
        </w:rPr>
        <w:t xml:space="preserve">天内将与合同有关的通知、批准、证明、证书、指示、指令、要求、请求、同意、意见、确定和决定等书面函件送达对方当事人。</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1.7.2 发包人接收文件的地点：</w:t>
      </w:r>
      <w:r>
        <w:rPr>
          <w:rFonts w:hint="eastAsia" w:ascii="宋体" w:hAnsi="宋体"/>
          <w:szCs w:val="21"/>
          <w:highlight w:val="none"/>
          <w:u w:val="single"/>
        </w:rPr>
        <w:t xml:space="preserve"> 项目现场发包人项目部或发包人办公室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发包人指定的接收人为：</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承包人接收文件的地点：</w:t>
      </w:r>
      <w:r>
        <w:rPr>
          <w:rFonts w:hint="eastAsia" w:ascii="宋体" w:hAnsi="宋体"/>
          <w:szCs w:val="21"/>
          <w:highlight w:val="none"/>
          <w:u w:val="single"/>
        </w:rPr>
        <w:t xml:space="preserve"> 项目现场承包人项目部或承包人办公室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承包人指定的接收人为：</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监理人接收文件的地点：</w:t>
      </w:r>
      <w:r>
        <w:rPr>
          <w:rFonts w:hint="eastAsia" w:ascii="宋体" w:hAnsi="宋体"/>
          <w:szCs w:val="21"/>
          <w:highlight w:val="none"/>
          <w:u w:val="single"/>
        </w:rPr>
        <w:t xml:space="preserve"> 项目现场监理项目部或监理人办公室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监理人指定的接收人为：</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1.10 交通运输</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w:t>
      </w:r>
      <w:bookmarkStart w:id="68" w:name="_Toc304295521"/>
      <w:r/>
      <w:bookmarkStart w:id="69" w:name="_Toc300934943"/>
      <w:r/>
      <w:bookmarkStart w:id="70" w:name="_Toc318581155"/>
      <w:r/>
      <w:bookmarkStart w:id="71" w:name="_Toc312677986"/>
      <w:r/>
      <w:bookmarkStart w:id="72" w:name="_Toc303539100"/>
      <w:r>
        <w:rPr>
          <w:rFonts w:hint="eastAsia" w:ascii="宋体" w:hAnsi="宋体"/>
          <w:szCs w:val="21"/>
          <w:highlight w:val="none"/>
        </w:rPr>
        <w:t xml:space="preserve">.10.1 出入现场的权利</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关于出入现场的权利的约定：</w:t>
      </w:r>
      <w:r>
        <w:rPr>
          <w:rFonts w:hint="eastAsia" w:ascii="宋体" w:hAnsi="宋体"/>
          <w:szCs w:val="21"/>
          <w:highlight w:val="none"/>
          <w:u w:val="single"/>
        </w:rPr>
        <w:t xml:space="preserve">承包人必须遵守政府有关主管部门对进入施工场地交通的管理规定，按规定办理有关手续，承担有关费用，该费用已含在签约合同价中</w:t>
      </w:r>
      <w:r>
        <w:rPr>
          <w:rFonts w:hint="eastAsia" w:ascii="宋体" w:hAnsi="宋体"/>
          <w:szCs w:val="21"/>
          <w:highlight w:val="none"/>
        </w:rPr>
        <w:t xml:space="preserve">。</w:t>
      </w:r>
      <w:bookmarkEnd w:id="68"/>
      <w:bookmarkEnd w:id="69"/>
      <w:bookmarkEnd w:id="70"/>
      <w:bookmarkEnd w:id="71"/>
      <w:bookmarkEnd w:id="72"/>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w:t>
      </w:r>
      <w:bookmarkStart w:id="73" w:name="_Toc300934944"/>
      <w:r/>
      <w:bookmarkStart w:id="74" w:name="_Toc312677987"/>
      <w:r/>
      <w:bookmarkStart w:id="75" w:name="_Toc318581156"/>
      <w:r/>
      <w:bookmarkStart w:id="76" w:name="_Toc303539101"/>
      <w:r/>
      <w:bookmarkStart w:id="77" w:name="_Toc304295522"/>
      <w:r>
        <w:rPr>
          <w:rFonts w:hint="eastAsia" w:ascii="宋体" w:hAnsi="宋体"/>
          <w:szCs w:val="21"/>
          <w:highlight w:val="none"/>
        </w:rPr>
        <w:t xml:space="preserve">.10.3 场内交通</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关于场外交通和场内交通的边界的约定：</w:t>
      </w:r>
      <w:r>
        <w:rPr>
          <w:rFonts w:hint="eastAsia" w:ascii="宋体" w:hAnsi="宋体"/>
          <w:szCs w:val="21"/>
          <w:highlight w:val="none"/>
          <w:u w:val="single"/>
        </w:rPr>
        <w:t xml:space="preserve">规划红线内为场内交通，规划红线外为场外交通</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关于发包人向承包人免费提供满足工程施工需要的场内道路和交通设施的约定：</w:t>
      </w:r>
      <w:r>
        <w:rPr>
          <w:rFonts w:hint="eastAsia" w:ascii="宋体" w:hAnsi="宋体"/>
          <w:szCs w:val="21"/>
          <w:highlight w:val="none"/>
          <w:u w:val="single"/>
        </w:rPr>
        <w:t xml:space="preserve">投标前承包人应已勘察施工现场，施工过程中可能发生的此部分费用已包含在签约合同价中，发包人不再另行提供</w:t>
      </w:r>
      <w:r>
        <w:rPr>
          <w:rFonts w:hint="eastAsia" w:ascii="宋体" w:hAnsi="宋体"/>
          <w:szCs w:val="21"/>
          <w:highlight w:val="none"/>
        </w:rPr>
        <w:t xml:space="preserve">。</w:t>
      </w:r>
      <w:bookmarkEnd w:id="73"/>
      <w:r/>
      <w:bookmarkEnd w:id="74"/>
      <w:r/>
      <w:bookmarkEnd w:id="75"/>
      <w:r/>
      <w:bookmarkEnd w:id="76"/>
      <w:r/>
      <w:bookmarkEnd w:id="77"/>
      <w:r>
        <w:rPr>
          <w:rFonts w:hint="eastAsia" w:ascii="宋体" w:hAnsi="宋体"/>
          <w:szCs w:val="21"/>
          <w:highlight w:val="none"/>
        </w:rPr>
        <w:t xml:space="preserve">  </w:t>
      </w:r>
      <w:bookmarkStart w:id="78" w:name="_Toc318581157"/>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1.10.4超大件和超重件的运输</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运输超大件或超重件所需的道路和桥梁临时加固改造费用和其他有关费用由</w:t>
      </w:r>
      <w:r>
        <w:rPr>
          <w:rFonts w:hint="eastAsia" w:ascii="宋体" w:hAnsi="宋体"/>
          <w:szCs w:val="21"/>
          <w:highlight w:val="none"/>
          <w:u w:val="single"/>
        </w:rPr>
        <w:t xml:space="preserve"> 承包人 </w:t>
      </w:r>
      <w:r>
        <w:rPr>
          <w:rFonts w:hint="eastAsia" w:ascii="宋体" w:hAnsi="宋体"/>
          <w:szCs w:val="21"/>
          <w:highlight w:val="none"/>
        </w:rPr>
        <w:t xml:space="preserve">承担。</w:t>
      </w:r>
      <w:bookmarkEnd w:id="78"/>
      <w:r/>
    </w:p>
    <w:p>
      <w:pPr>
        <w:ind w:firstLine="440"/>
        <w:spacing w:line="360" w:lineRule="auto"/>
        <w:rPr>
          <w:rFonts w:hint="eastAsia" w:ascii="宋体" w:hAnsi="宋体"/>
          <w:szCs w:val="21"/>
          <w:highlight w:val="none"/>
        </w:rPr>
      </w:pPr>
      <w:r>
        <w:rPr>
          <w:rFonts w:hint="eastAsia" w:ascii="宋体" w:hAnsi="宋体"/>
          <w:szCs w:val="21"/>
          <w:highlight w:val="none"/>
        </w:rPr>
        <w:t xml:space="preserve">1.11 知识产权</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21"/>
          <w:highlight w:val="none"/>
          <w:u w:val="single"/>
        </w:rPr>
        <w:t xml:space="preserve">归发包人所有 </w:t>
      </w:r>
      <w:r>
        <w:rPr>
          <w:rFonts w:hint="eastAsia" w:ascii="宋体" w:hAnsi="宋体"/>
          <w:szCs w:val="21"/>
          <w:highlight w:val="none"/>
        </w:rPr>
        <w:t xml:space="preserve">。</w:t>
      </w:r>
      <w:r/>
    </w:p>
    <w:p>
      <w:pPr>
        <w:ind w:firstLine="530"/>
        <w:spacing w:line="360" w:lineRule="auto"/>
        <w:rPr>
          <w:rFonts w:hint="eastAsia" w:ascii="宋体" w:hAnsi="宋体"/>
          <w:szCs w:val="21"/>
          <w:highlight w:val="none"/>
          <w:u w:val="single"/>
        </w:rPr>
      </w:pPr>
      <w:r>
        <w:rPr>
          <w:rFonts w:hint="eastAsia" w:ascii="宋体" w:hAnsi="宋体"/>
          <w:szCs w:val="21"/>
          <w:highlight w:val="none"/>
        </w:rPr>
        <w:t xml:space="preserve">关于发包人提供的上述文件的使用限制的要求：</w:t>
      </w:r>
      <w:r>
        <w:rPr>
          <w:rFonts w:hint="eastAsia" w:ascii="宋体" w:hAnsi="宋体"/>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Cs w:val="21"/>
          <w:highlight w:val="none"/>
        </w:rPr>
        <w:t xml:space="preserve">。</w:t>
      </w:r>
      <w:r/>
    </w:p>
    <w:p>
      <w:pPr>
        <w:spacing w:line="360" w:lineRule="auto"/>
        <w:rPr>
          <w:rFonts w:hint="eastAsia" w:ascii="宋体" w:hAnsi="宋体"/>
          <w:szCs w:val="21"/>
          <w:highlight w:val="none"/>
          <w:u w:val="single"/>
        </w:rPr>
      </w:pPr>
      <w:r>
        <w:rPr>
          <w:rFonts w:hint="eastAsia" w:ascii="宋体" w:hAnsi="宋体"/>
          <w:szCs w:val="21"/>
          <w:highlight w:val="none"/>
        </w:rPr>
        <w:t xml:space="preserve">    1.11.2 关于承包人为实施工程所编制文件的著作权的归属：</w:t>
      </w:r>
      <w:r>
        <w:rPr>
          <w:rFonts w:hint="eastAsia" w:ascii="宋体" w:hAnsi="宋体"/>
          <w:szCs w:val="21"/>
          <w:highlight w:val="none"/>
          <w:u w:val="single"/>
        </w:rPr>
        <w:t xml:space="preserve">除署名权以外的著作权归发包人所有</w:t>
      </w:r>
      <w:r>
        <w:rPr>
          <w:rFonts w:hint="eastAsia" w:ascii="宋体" w:hAnsi="宋体"/>
          <w:szCs w:val="21"/>
          <w:highlight w:val="none"/>
        </w:rPr>
        <w:t xml:space="preserve">。</w:t>
      </w:r>
      <w:r/>
    </w:p>
    <w:p>
      <w:pPr>
        <w:ind w:firstLine="530"/>
        <w:spacing w:line="360" w:lineRule="auto"/>
        <w:rPr>
          <w:rFonts w:hint="eastAsia" w:ascii="宋体" w:hAnsi="宋体"/>
          <w:szCs w:val="21"/>
          <w:highlight w:val="none"/>
          <w:u w:val="single"/>
        </w:rPr>
      </w:pPr>
      <w:r>
        <w:rPr>
          <w:rFonts w:hint="eastAsia" w:ascii="宋体" w:hAnsi="宋体"/>
          <w:szCs w:val="21"/>
          <w:highlight w:val="none"/>
        </w:rPr>
        <w:t xml:space="preserve">关于承包人提供的上述文件的使用限制的要求：</w:t>
      </w:r>
      <w:r>
        <w:rPr>
          <w:rFonts w:hint="eastAsia" w:ascii="宋体" w:hAnsi="宋体"/>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1.11.4 承包人在施工过程中所采用的专利、专有技术、技术秘密的使用费的承担方式：</w:t>
      </w:r>
      <w:r>
        <w:rPr>
          <w:rFonts w:hint="eastAsia" w:ascii="宋体" w:hAnsi="宋体"/>
          <w:szCs w:val="21"/>
          <w:highlight w:val="none"/>
          <w:u w:val="single"/>
        </w:rPr>
        <w:t xml:space="preserve">已包含在合同价中，结算不予调整</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1.13工程量清单错误的修正</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出现工程量清单错误时，是否调整合同价格：</w:t>
      </w:r>
      <w:r>
        <w:rPr>
          <w:rFonts w:hint="eastAsia" w:ascii="宋体" w:hAnsi="宋体"/>
          <w:szCs w:val="21"/>
          <w:highlight w:val="none"/>
          <w:u w:val="single"/>
        </w:rPr>
        <w:t xml:space="preserve"> 调整 </w:t>
      </w:r>
      <w:r>
        <w:rPr>
          <w:rFonts w:hint="eastAsia" w:ascii="宋体" w:hAnsi="宋体"/>
          <w:szCs w:val="21"/>
          <w:highlight w:val="none"/>
        </w:rPr>
        <w:t xml:space="preserve">。</w:t>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    允许调整合同价格的工程量偏差范围：</w:t>
      </w:r>
      <w:r>
        <w:rPr>
          <w:rFonts w:hint="eastAsia" w:ascii="宋体" w:hAnsi="宋体"/>
          <w:szCs w:val="21"/>
          <w:highlight w:val="none"/>
          <w:u w:val="single"/>
        </w:rPr>
        <w:t xml:space="preserve">（1）</w:t>
      </w:r>
      <w:r>
        <w:rPr>
          <w:rFonts w:hint="eastAsia" w:ascii="宋体" w:hAnsi="宋体"/>
          <w:szCs w:val="21"/>
          <w:highlight w:val="none"/>
          <w:u w:val="single"/>
        </w:rPr>
        <w:t xml:space="preserve">对承包人超出设计图纸（含设计变更）范围和因承包人原因造成返工的工程量，发包人不予计量</w:t>
      </w:r>
      <w:r>
        <w:rPr>
          <w:rFonts w:hint="eastAsia" w:ascii="宋体" w:hAnsi="宋体"/>
          <w:szCs w:val="21"/>
          <w:highlight w:val="none"/>
        </w:rPr>
        <w:t xml:space="preserve">； </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（2）工程量清单存在缺项、漏项的</w:t>
      </w:r>
      <w:r>
        <w:rPr>
          <w:rFonts w:hint="eastAsia" w:ascii="宋体" w:hAnsi="宋体"/>
          <w:szCs w:val="21"/>
          <w:highlight w:val="none"/>
        </w:rPr>
        <w:t xml:space="preserve">；</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（3）未按照国家现行计价规范强制性规定计量的</w:t>
      </w:r>
      <w:r>
        <w:rPr>
          <w:rFonts w:hint="eastAsia" w:ascii="宋体" w:hAnsi="宋体"/>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szCs w:val="21"/>
          <w:highlight w:val="none"/>
          <w:u w:val="single"/>
        </w:rPr>
        <w:t xml:space="preserve">（4）当工程量清单项目工程量的</w:t>
      </w:r>
      <w:bookmarkStart w:id="79" w:name="_Toc351203634"/>
      <w:r>
        <w:rPr>
          <w:rFonts w:hint="eastAsia" w:ascii="宋体" w:hAnsi="宋体"/>
          <w:szCs w:val="21"/>
          <w:highlight w:val="none"/>
          <w:u w:val="single"/>
        </w:rPr>
        <w:t xml:space="preserve">偏差超过15%时，其综合单价以及对应的措施费（如有）可进行调整，由承包人对增加的工程量或减少后剩余的工程量提出新的综合单价和措施项目费，经发包人确定后调整</w:t>
      </w:r>
      <w:r>
        <w:rPr>
          <w:rFonts w:hint="eastAsia" w:ascii="宋体" w:hAnsi="宋体"/>
          <w:szCs w:val="21"/>
          <w:highlight w:val="none"/>
        </w:rPr>
        <w:t xml:space="preserve">。           </w:t>
      </w:r>
      <w:r/>
    </w:p>
    <w:p>
      <w:pPr>
        <w:ind w:firstLine="440"/>
        <w:spacing w:line="360" w:lineRule="auto"/>
        <w:rPr>
          <w:rFonts w:hint="eastAsia" w:ascii="宋体" w:hAnsi="宋体"/>
          <w:b/>
          <w:szCs w:val="21"/>
          <w:highlight w:val="none"/>
        </w:rPr>
      </w:pPr>
      <w:r>
        <w:rPr>
          <w:rFonts w:hint="eastAsia" w:ascii="宋体" w:hAnsi="宋体"/>
          <w:b/>
          <w:szCs w:val="21"/>
          <w:highlight w:val="none"/>
        </w:rPr>
        <w:t xml:space="preserve">2</w:t>
      </w:r>
      <w:bookmarkStart w:id="80" w:name="_Toc292559867"/>
      <w:r/>
      <w:bookmarkStart w:id="81" w:name="_Toc296891197"/>
      <w:r/>
      <w:bookmarkStart w:id="82" w:name="_Toc292559362"/>
      <w:r/>
      <w:bookmarkStart w:id="83" w:name="_Toc296346658"/>
      <w:r/>
      <w:bookmarkStart w:id="84" w:name="_Toc297048343"/>
      <w:r/>
      <w:bookmarkStart w:id="85" w:name="_Toc296944496"/>
      <w:r/>
      <w:bookmarkStart w:id="86" w:name="_Toc297120457"/>
      <w:r/>
      <w:bookmarkStart w:id="87" w:name="_Toc296347156"/>
      <w:r/>
      <w:bookmarkStart w:id="88" w:name="_Toc296503157"/>
      <w:r/>
      <w:bookmarkStart w:id="89" w:name="_Toc296890985"/>
      <w:r>
        <w:rPr>
          <w:rFonts w:hint="eastAsia" w:ascii="宋体" w:hAnsi="宋体"/>
          <w:b/>
          <w:szCs w:val="21"/>
          <w:highlight w:val="none"/>
        </w:rPr>
        <w:t xml:space="preserve">. 发包人</w:t>
      </w:r>
      <w:bookmarkEnd w:id="79"/>
      <w:r/>
      <w:bookmarkEnd w:id="80"/>
      <w:bookmarkEnd w:id="81"/>
      <w:bookmarkEnd w:id="82"/>
      <w:bookmarkEnd w:id="83"/>
      <w:bookmarkEnd w:id="84"/>
      <w:bookmarkEnd w:id="85"/>
      <w:bookmarkEnd w:id="86"/>
      <w:bookmarkEnd w:id="87"/>
      <w:bookmarkEnd w:id="88"/>
      <w:bookmarkEnd w:id="89"/>
      <w:r/>
    </w:p>
    <w:p>
      <w:pPr>
        <w:ind w:firstLine="440"/>
        <w:spacing w:line="360" w:lineRule="auto"/>
        <w:rPr>
          <w:rFonts w:hint="eastAsia" w:ascii="宋体" w:hAnsi="宋体"/>
          <w:szCs w:val="21"/>
          <w:highlight w:val="none"/>
        </w:rPr>
      </w:pPr>
      <w:r>
        <w:rPr>
          <w:rFonts w:hint="eastAsia" w:ascii="宋体" w:hAnsi="宋体"/>
          <w:szCs w:val="21"/>
          <w:highlight w:val="none"/>
        </w:rPr>
        <w:t xml:space="preserve">2.2 发包人代表</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发包人代表：</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姓    名：</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职    务：</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发包人对发包人代表的授权范围如下：</w:t>
      </w:r>
      <w:r>
        <w:rPr>
          <w:rFonts w:hint="eastAsia" w:ascii="宋体" w:hAnsi="宋体"/>
          <w:szCs w:val="21"/>
          <w:highlight w:val="none"/>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2.4 施工现场、施工条件和基础资料的提供</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2.4.1 提供施工现场</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关于发包人移交施工现场的期限要求：</w:t>
      </w:r>
      <w:r>
        <w:rPr>
          <w:rFonts w:hint="eastAsia" w:ascii="宋体" w:hAnsi="宋体"/>
          <w:szCs w:val="21"/>
          <w:highlight w:val="none"/>
          <w:u w:val="single"/>
        </w:rPr>
        <w:t xml:space="preserve">开工日期7天前。场地移交可以全部或分段移交，以基本满足本工程合同总工期，各节点施工工期为前提；所移交的场地能基本满足施工要求</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2.4.2 提供施工条件</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关于发包人应负责提供施工所需要的条件，包括：</w:t>
      </w:r>
      <w:r/>
    </w:p>
    <w:p>
      <w:pPr>
        <w:ind w:firstLine="480"/>
        <w:spacing w:line="360" w:lineRule="auto"/>
        <w:rPr>
          <w:rFonts w:hint="eastAsia" w:ascii="宋体" w:hAnsi="宋体"/>
          <w:szCs w:val="21"/>
          <w:highlight w:val="none"/>
        </w:rPr>
      </w:pPr>
      <w:r>
        <w:rPr>
          <w:rFonts w:hint="eastAsia" w:ascii="宋体" w:hAnsi="宋体"/>
          <w:szCs w:val="21"/>
          <w:highlight w:val="none"/>
          <w:u w:val="single"/>
        </w:rPr>
        <w:t xml:space="preserve">（1）发包人负责提供电源接口 (或已按图纸明确)，承包人负责接入施工现场，并自行设置分电源箱，单独装表计量。从发包人提供的电源至施工用电设备的线路敷设及电气设备安装均由承包人负责实施，其安装费、线路购置费等所需费用，无论承包人是否在投标报价</w:t>
      </w:r>
      <w:r>
        <w:rPr>
          <w:rFonts w:hint="eastAsia" w:ascii="宋体" w:hAnsi="宋体"/>
          <w:szCs w:val="21"/>
          <w:highlight w:val="none"/>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szCs w:val="21"/>
          <w:highlight w:val="none"/>
        </w:rPr>
        <w:t xml:space="preserve">。</w:t>
      </w:r>
      <w:r/>
    </w:p>
    <w:p>
      <w:pPr>
        <w:ind w:firstLine="480"/>
        <w:spacing w:line="360" w:lineRule="auto"/>
        <w:rPr>
          <w:rFonts w:hint="eastAsia" w:ascii="宋体" w:hAnsi="宋体"/>
          <w:szCs w:val="21"/>
          <w:highlight w:val="none"/>
        </w:rPr>
      </w:pPr>
      <w:r>
        <w:rPr>
          <w:rFonts w:hint="eastAsia" w:ascii="宋体" w:hAnsi="宋体"/>
          <w:szCs w:val="21"/>
          <w:highlight w:val="none"/>
          <w:u w:val="single"/>
        </w:rPr>
        <w:t xml:space="preserve">（2）发包人负责提供总水源接口 (已按图纸明确)，承包人负责接入施工现场，并由本工程承包人单独装表计量。从</w:t>
      </w:r>
      <w:r>
        <w:rPr>
          <w:rFonts w:hint="eastAsia" w:ascii="宋体" w:hAnsi="宋体"/>
          <w:szCs w:val="21"/>
          <w:highlight w:val="none"/>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szCs w:val="21"/>
          <w:highlight w:val="none"/>
        </w:rPr>
        <w:t xml:space="preserve">。</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szCs w:val="21"/>
          <w:highlight w:val="none"/>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2.5 资金来源证明及支付担保</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发包人提供资金来源证明的期限要求：</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发包人是否提供支付担保：</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发包人提供支付担保的形式：</w:t>
      </w:r>
      <w:r>
        <w:rPr>
          <w:rFonts w:hint="eastAsia" w:ascii="宋体" w:hAnsi="宋体"/>
          <w:szCs w:val="21"/>
          <w:highlight w:val="none"/>
          <w:u w:val="single"/>
        </w:rPr>
        <w:t xml:space="preserve">  /  </w:t>
      </w:r>
      <w:r>
        <w:rPr>
          <w:rFonts w:hint="eastAsia" w:ascii="宋体" w:hAnsi="宋体"/>
          <w:szCs w:val="21"/>
          <w:highlight w:val="none"/>
        </w:rPr>
        <w:t xml:space="preserve">。</w:t>
      </w:r>
      <w:bookmarkStart w:id="90" w:name="_Toc351203635"/>
      <w:r/>
      <w:r/>
    </w:p>
    <w:p>
      <w:pPr>
        <w:ind w:firstLine="440"/>
        <w:spacing w:line="360" w:lineRule="auto"/>
        <w:rPr>
          <w:rFonts w:hint="eastAsia" w:ascii="宋体" w:hAnsi="宋体"/>
          <w:szCs w:val="21"/>
          <w:highlight w:val="none"/>
          <w:u w:val="single"/>
        </w:rPr>
      </w:pPr>
      <w:r>
        <w:rPr>
          <w:rFonts w:hint="eastAsia" w:ascii="宋体" w:hAnsi="宋体"/>
          <w:b/>
          <w:szCs w:val="21"/>
          <w:highlight w:val="none"/>
        </w:rPr>
        <w:t xml:space="preserve">3</w:t>
      </w:r>
      <w:bookmarkStart w:id="91" w:name="_Toc296944497"/>
      <w:r/>
      <w:bookmarkStart w:id="92" w:name="_Toc296503158"/>
      <w:r/>
      <w:bookmarkStart w:id="93" w:name="_Toc292559363"/>
      <w:r/>
      <w:bookmarkStart w:id="94" w:name="_Toc296891198"/>
      <w:r/>
      <w:bookmarkStart w:id="95" w:name="_Toc297120458"/>
      <w:r/>
      <w:bookmarkStart w:id="96" w:name="_Toc292559868"/>
      <w:r/>
      <w:bookmarkStart w:id="97" w:name="_Toc297048344"/>
      <w:r/>
      <w:bookmarkStart w:id="98" w:name="_Toc296890986"/>
      <w:r/>
      <w:bookmarkStart w:id="99" w:name="_Toc296346659"/>
      <w:r/>
      <w:bookmarkStart w:id="100" w:name="_Toc296347157"/>
      <w:r>
        <w:rPr>
          <w:rFonts w:hint="eastAsia" w:ascii="宋体" w:hAnsi="宋体"/>
          <w:b/>
          <w:szCs w:val="21"/>
          <w:highlight w:val="none"/>
        </w:rPr>
        <w:t xml:space="preserve">. 承包人</w:t>
      </w:r>
      <w:bookmarkEnd w:id="90"/>
      <w:r/>
      <w:bookmarkEnd w:id="91"/>
      <w:bookmarkEnd w:id="92"/>
      <w:bookmarkEnd w:id="93"/>
      <w:bookmarkEnd w:id="94"/>
      <w:bookmarkEnd w:id="95"/>
      <w:bookmarkEnd w:id="96"/>
      <w:bookmarkEnd w:id="97"/>
      <w:bookmarkEnd w:id="98"/>
      <w:bookmarkEnd w:id="99"/>
      <w:bookmarkEnd w:id="100"/>
      <w:r/>
    </w:p>
    <w:p>
      <w:pPr>
        <w:ind w:firstLine="440"/>
        <w:spacing w:line="360" w:lineRule="auto"/>
        <w:rPr>
          <w:rFonts w:hint="eastAsia" w:ascii="宋体" w:hAnsi="宋体"/>
          <w:szCs w:val="21"/>
          <w:highlight w:val="none"/>
        </w:rPr>
      </w:pPr>
      <w:r>
        <w:rPr>
          <w:rFonts w:hint="eastAsia" w:ascii="宋体" w:hAnsi="宋体"/>
          <w:szCs w:val="21"/>
          <w:highlight w:val="none"/>
        </w:rPr>
        <w:t xml:space="preserve">3.1 承包人的一般义务</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rPr>
        <w:t xml:space="preserve">承包人提交的竣工资料的内容：</w:t>
      </w:r>
      <w:r>
        <w:rPr>
          <w:rFonts w:hint="eastAsia" w:ascii="宋体" w:hAnsi="宋体"/>
          <w:szCs w:val="21"/>
          <w:highlight w:val="none"/>
          <w:u w:val="single"/>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承包人提供竣工图的约定：Auto CAD计算软件绘制的反映各类变更和工程实际状况的竣工图4份，光盘2份</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承包人需要提交的竣工资料套数：</w:t>
      </w:r>
      <w:r>
        <w:rPr>
          <w:rFonts w:hint="eastAsia" w:ascii="宋体" w:hAnsi="宋体"/>
          <w:szCs w:val="21"/>
          <w:highlight w:val="none"/>
          <w:u w:val="single"/>
        </w:rPr>
        <w:t xml:space="preserve"> 4套（含原件壹套）</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承包人提交的竣工资料的费用承担：</w:t>
      </w:r>
      <w:r>
        <w:rPr>
          <w:rFonts w:hint="eastAsia" w:ascii="宋体" w:hAnsi="宋体"/>
          <w:szCs w:val="21"/>
          <w:highlight w:val="none"/>
          <w:u w:val="single"/>
        </w:rPr>
        <w:t xml:space="preserve"> 由承包人自行承担，包含在签约合同价内，结算时不予调整</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承包人提交的竣工资料移交时间：</w:t>
      </w:r>
      <w:r>
        <w:rPr>
          <w:rFonts w:hint="eastAsia" w:ascii="宋体" w:hAnsi="宋体"/>
          <w:szCs w:val="21"/>
          <w:highlight w:val="none"/>
          <w:u w:val="single"/>
        </w:rPr>
        <w:t xml:space="preserve">与竣工验收申请报告同时提交。工程竣工验收合格后，承包人应在28天内向发包人递交竣工结算报告和完整的结算资料</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承包人提交的竣工资料形式要求：</w:t>
      </w:r>
      <w:r>
        <w:rPr>
          <w:rFonts w:hint="eastAsia" w:ascii="宋体" w:hAnsi="宋体"/>
          <w:szCs w:val="21"/>
          <w:highlight w:val="none"/>
          <w:u w:val="single"/>
        </w:rPr>
        <w:t xml:space="preserve">以书面形式提交并提供电子版</w:t>
      </w:r>
      <w:r>
        <w:rPr>
          <w:rFonts w:hint="eastAsia" w:ascii="宋体" w:hAnsi="宋体"/>
          <w:szCs w:val="21"/>
          <w:highlight w:val="none"/>
        </w:rPr>
        <w:t xml:space="preserve">。  </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承包人提交的竣工资料形式要求：</w:t>
      </w:r>
      <w:r>
        <w:rPr>
          <w:rFonts w:hint="eastAsia" w:ascii="宋体" w:hAnsi="宋体" w:cs="仿宋_GB2312"/>
          <w:szCs w:val="21"/>
          <w:highlight w:val="none"/>
          <w:u w:val="single"/>
        </w:rPr>
        <w:t xml:space="preserve">纸质件（按照要求盖章、签字）和电子件 </w:t>
      </w:r>
      <w:r>
        <w:rPr>
          <w:rFonts w:hint="eastAsia" w:ascii="宋体" w:hAnsi="宋体" w:cs="仿宋_GB2312"/>
          <w:szCs w:val="21"/>
          <w:highlight w:val="none"/>
        </w:rPr>
        <w:t xml:space="preserve">。</w:t>
      </w:r>
      <w:r/>
    </w:p>
    <w:p>
      <w:pPr>
        <w:ind w:firstLine="405"/>
        <w:spacing w:line="360" w:lineRule="auto"/>
        <w:rPr>
          <w:rFonts w:hint="eastAsia" w:ascii="宋体" w:hAnsi="宋体" w:cs="仿宋_GB2312"/>
          <w:szCs w:val="21"/>
          <w:highlight w:val="none"/>
        </w:rPr>
      </w:pPr>
      <w:r>
        <w:rPr>
          <w:rFonts w:hint="eastAsia" w:ascii="宋体" w:hAnsi="宋体" w:cs="仿宋_GB2312"/>
          <w:szCs w:val="21"/>
          <w:highlight w:val="none"/>
        </w:rPr>
        <w:t xml:space="preserve">（</w:t>
      </w:r>
      <w:r>
        <w:rPr>
          <w:rFonts w:hint="eastAsia" w:ascii="宋体" w:hAnsi="宋体"/>
          <w:szCs w:val="21"/>
          <w:highlight w:val="none"/>
        </w:rPr>
        <w:t xml:space="preserve">6</w:t>
      </w:r>
      <w:r>
        <w:rPr>
          <w:rFonts w:hint="eastAsia" w:ascii="宋体" w:hAnsi="宋体" w:cs="仿宋_GB2312"/>
          <w:szCs w:val="21"/>
          <w:highlight w:val="none"/>
        </w:rPr>
        <w:t xml:space="preserve">）承包人应履行的其他义务：</w:t>
      </w:r>
      <w:r/>
    </w:p>
    <w:p>
      <w:pPr>
        <w:ind w:firstLine="405"/>
        <w:spacing w:line="360" w:lineRule="auto"/>
        <w:rPr>
          <w:rFonts w:hint="eastAsia" w:ascii="宋体" w:hAnsi="宋体" w:cs="仿宋_GB2312"/>
          <w:szCs w:val="21"/>
          <w:highlight w:val="none"/>
          <w:u w:val="single"/>
        </w:rPr>
      </w:pPr>
      <w:r>
        <w:rPr>
          <w:rFonts w:hint="eastAsia" w:ascii="宋体" w:hAnsi="宋体"/>
          <w:szCs w:val="21"/>
          <w:highlight w:val="none"/>
          <w:u w:val="single"/>
        </w:rPr>
        <w:t xml:space="preserve">1</w:t>
      </w:r>
      <w:r>
        <w:rPr>
          <w:rFonts w:hint="eastAsia" w:ascii="宋体" w:hAnsi="宋体" w:cs="仿宋_GB2312"/>
          <w:szCs w:val="21"/>
          <w:highlight w:val="none"/>
          <w:u w:val="single"/>
        </w:rPr>
        <w:t xml:space="preserve">）如因雇员的工资发放和劳动保障制度不健全而引发纠纷，发包人有权中止履行合同并要求承包人退场，并有权在承包人工程款中扣除相应款项，采取相应措施解决纠纷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szCs w:val="21"/>
          <w:highlight w:val="none"/>
        </w:rPr>
        <w:t xml:space="preserve">。 </w:t>
      </w:r>
      <w:r/>
    </w:p>
    <w:p>
      <w:pPr>
        <w:ind w:firstLine="440"/>
        <w:jc w:val="left"/>
        <w:spacing w:line="360" w:lineRule="auto"/>
        <w:rPr>
          <w:rFonts w:hint="eastAsia" w:ascii="宋体" w:hAnsi="宋体" w:cs="仿宋_GB2312"/>
          <w:szCs w:val="21"/>
          <w:highlight w:val="none"/>
          <w:u w:val="single"/>
        </w:rPr>
      </w:pPr>
      <w:r>
        <w:rPr>
          <w:rFonts w:hint="eastAsia" w:ascii="宋体" w:hAnsi="宋体"/>
          <w:szCs w:val="21"/>
          <w:highlight w:val="none"/>
          <w:u w:val="single"/>
        </w:rPr>
        <w:t xml:space="preserve">2</w:t>
      </w:r>
      <w:r>
        <w:rPr>
          <w:rFonts w:hint="eastAsia" w:ascii="宋体" w:hAnsi="宋体" w:cs="仿宋_GB2312"/>
          <w:szCs w:val="21"/>
          <w:highlight w:val="none"/>
          <w:u w:val="single"/>
        </w:rPr>
        <w:t xml:space="preserve">）需由承包人完成的设计文件提交时间：协商办理</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szCs w:val="21"/>
          <w:highlight w:val="none"/>
          <w:u w:val="single"/>
        </w:rPr>
        <w:t xml:space="preserve">3</w:t>
      </w:r>
      <w:r>
        <w:rPr>
          <w:rFonts w:hint="eastAsia" w:ascii="宋体" w:hAnsi="宋体" w:cs="仿宋_GB2312"/>
          <w:szCs w:val="21"/>
          <w:highlight w:val="none"/>
          <w:u w:val="single"/>
        </w:rPr>
        <w:t xml:space="preserve">）关于工程施工过程中决议、指令的执行：</w:t>
      </w:r>
      <w:r/>
    </w:p>
    <w:p>
      <w:pPr>
        <w:ind w:firstLine="440"/>
        <w:jc w:val="left"/>
        <w:spacing w:line="360" w:lineRule="auto"/>
        <w:rPr>
          <w:rFonts w:hint="eastAsia" w:ascii="宋体" w:hAnsi="宋体" w:cs="仿宋_GB2312"/>
          <w:szCs w:val="21"/>
          <w:highlight w:val="none"/>
          <w:u w:val="single"/>
        </w:rPr>
      </w:pPr>
      <w:r>
        <w:rPr>
          <w:rFonts w:hint="eastAsia" w:ascii="宋体" w:hAnsi="宋体" w:cs="宋体"/>
          <w:szCs w:val="21"/>
          <w:highlight w:val="none"/>
          <w:u w:val="single"/>
        </w:rPr>
        <w:t xml:space="preserve">①</w:t>
      </w:r>
      <w:r>
        <w:rPr>
          <w:rFonts w:hint="eastAsia" w:ascii="宋体" w:hAnsi="宋体" w:cs="仿宋_GB2312"/>
          <w:szCs w:val="21"/>
          <w:highlight w:val="none"/>
          <w:u w:val="single"/>
        </w:rPr>
        <w:t xml:space="preserve">发包人/监理人发出的会议纪要中的决议部分，承包人应将其视为指令执行，如对决议内容有异议，应在收到会议纪要24小时内向发包人/监理人提出书面意见</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宋体"/>
          <w:szCs w:val="21"/>
          <w:highlight w:val="none"/>
          <w:u w:val="single"/>
        </w:rPr>
        <w:t xml:space="preserve">②</w:t>
      </w:r>
      <w:r>
        <w:rPr>
          <w:rFonts w:hint="eastAsia" w:ascii="宋体" w:hAnsi="宋体" w:cs="仿宋_GB2312"/>
          <w:szCs w:val="21"/>
          <w:highlight w:val="none"/>
          <w:u w:val="single"/>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color w:val="auto"/>
          <w:szCs w:val="21"/>
          <w:highlight w:val="none"/>
          <w:u w:val="single"/>
        </w:rPr>
      </w:pPr>
      <w:r>
        <w:rPr>
          <w:rFonts w:hint="eastAsia" w:ascii="宋体" w:hAnsi="宋体"/>
          <w:szCs w:val="21"/>
          <w:highlight w:val="none"/>
          <w:u w:val="single"/>
        </w:rPr>
        <w:t xml:space="preserve">4</w:t>
      </w:r>
      <w:r>
        <w:rPr>
          <w:rFonts w:hint="eastAsia" w:ascii="宋体" w:hAnsi="宋体" w:cs="仿宋_GB2312"/>
          <w:szCs w:val="21"/>
          <w:highlight w:val="none"/>
          <w:u w:val="single"/>
        </w:rPr>
        <w:t xml:space="preserve">）承包人应积极主动核对图纸中的标高、轴线等技术数据，核查施工图纸，充分理解设计意图。积极配合发包人组织的施工图纸交底及会审工作，指出图纸上任何不符合相关规范以及明显不合理之处。</w:t>
      </w:r>
      <w:r>
        <w:rPr>
          <w:rFonts w:hint="eastAsia" w:ascii="宋体" w:hAnsi="宋体" w:cs="仿宋_GB2312"/>
          <w:color w:val="auto"/>
          <w:szCs w:val="21"/>
          <w:highlight w:val="none"/>
          <w:u w:val="single"/>
        </w:rPr>
        <w:t xml:space="preserve">否则,承包人承担全部工期和经济损失责任。发包人（包括监理人）不正确的指令，承包人发现后有书面告知义务，否则造成工程质量、安全、进度损失，也不能免除承包人的责任</w:t>
      </w:r>
      <w:r>
        <w:rPr>
          <w:rFonts w:hint="eastAsia" w:ascii="宋体" w:hAnsi="宋体" w:cs="仿宋_GB2312"/>
          <w:color w:val="auto"/>
          <w:szCs w:val="21"/>
          <w:highlight w:val="none"/>
        </w:rPr>
        <w:t xml:space="preserve">。</w:t>
      </w:r>
      <w:r/>
    </w:p>
    <w:p>
      <w:pPr>
        <w:ind w:firstLine="440"/>
        <w:jc w:val="left"/>
        <w:spacing w:line="360" w:lineRule="auto"/>
        <w:rPr>
          <w:rFonts w:hint="eastAsia" w:ascii="宋体" w:hAnsi="宋体" w:cs="仿宋_GB2312"/>
          <w:b/>
          <w:color w:val="auto"/>
          <w:szCs w:val="21"/>
          <w:highlight w:val="none"/>
          <w:u w:val="single"/>
        </w:rPr>
      </w:pPr>
      <w:r>
        <w:rPr>
          <w:rFonts w:hint="eastAsia" w:ascii="宋体" w:hAnsi="宋体"/>
          <w:b/>
          <w:color w:val="auto"/>
          <w:szCs w:val="21"/>
          <w:highlight w:val="none"/>
          <w:u w:val="single"/>
        </w:rPr>
        <w:t xml:space="preserve">5</w:t>
      </w:r>
      <w:r>
        <w:rPr>
          <w:rFonts w:hint="eastAsia" w:ascii="宋体" w:hAnsi="宋体" w:cs="仿宋_GB2312"/>
          <w:b/>
          <w:color w:val="auto"/>
          <w:szCs w:val="21"/>
          <w:highlight w:val="none"/>
          <w:u w:val="single"/>
        </w:rPr>
        <w:t xml:space="preserve">）承包人应按发包人要求完成工程造价控制目标，并如实进行结算申报，不得高估冒算。</w:t>
      </w:r>
      <w:r/>
    </w:p>
    <w:p>
      <w:pPr>
        <w:ind w:firstLine="440"/>
        <w:jc w:val="left"/>
        <w:spacing w:line="360" w:lineRule="auto"/>
        <w:rPr>
          <w:rFonts w:hint="eastAsia" w:ascii="宋体" w:hAnsi="宋体" w:cs="仿宋_GB2312"/>
          <w:b/>
          <w:color w:val="auto"/>
          <w:szCs w:val="21"/>
          <w:highlight w:val="none"/>
          <w:u w:val="single"/>
        </w:rPr>
      </w:pPr>
      <w:r>
        <w:rPr>
          <w:rFonts w:ascii="宋体" w:hAnsi="宋体" w:cs="仿宋_GB2312"/>
          <w:b/>
          <w:color w:val="auto"/>
          <w:szCs w:val="21"/>
          <w:highlight w:val="none"/>
          <w:u w:val="single"/>
        </w:rPr>
        <w:t xml:space="preserve">“审定核减价格超过送审结 (决)算金额15%,结 (决)算审计费用全部由施工方承担,款项从工程造价中直接扣除”和“溢标工程项目,工程未经建设单位书面同意增项的项目,审计总额超中标价或合同价10%(含10%)以上部份,由施工方自行承担”</w:t>
      </w:r>
      <w:r/>
    </w:p>
    <w:p>
      <w:pPr>
        <w:ind w:firstLine="440"/>
        <w:jc w:val="left"/>
        <w:spacing w:line="360" w:lineRule="auto"/>
        <w:rPr>
          <w:rFonts w:hint="eastAsia" w:ascii="宋体" w:hAnsi="宋体" w:cs="仿宋_GB2312"/>
          <w:szCs w:val="21"/>
          <w:highlight w:val="none"/>
          <w:u w:val="single"/>
        </w:rPr>
      </w:pPr>
      <w:r>
        <w:rPr>
          <w:rFonts w:ascii="宋体" w:hAnsi="宋体" w:cs="仿宋_GB2312"/>
          <w:szCs w:val="21"/>
          <w:highlight w:val="none"/>
          <w:u w:val="single"/>
        </w:rPr>
        <w:t xml:space="preserve">6）关于检测、检验、试验：</w:t>
      </w:r>
      <w:r/>
    </w:p>
    <w:p>
      <w:pPr>
        <w:ind w:firstLine="440"/>
        <w:jc w:val="left"/>
        <w:spacing w:line="360" w:lineRule="auto"/>
        <w:rPr>
          <w:rFonts w:hint="eastAsia" w:ascii="宋体" w:hAnsi="宋体" w:cs="仿宋_GB2312"/>
          <w:szCs w:val="21"/>
          <w:highlight w:val="none"/>
          <w:u w:val="single"/>
        </w:rPr>
      </w:pPr>
      <w:r>
        <w:rPr>
          <w:rFonts w:ascii="宋体" w:hAnsi="宋体" w:cs="仿宋_GB2312"/>
          <w:szCs w:val="21"/>
          <w:highlight w:val="none"/>
          <w:u w:val="single"/>
        </w:rPr>
        <w:t xml:space="preserve">①所有材料和设备（不含新结构、新材料），按规范及政府职能部门要求进行常规、非常规检验试验</w:t>
      </w:r>
      <w:r>
        <w:rPr>
          <w:rFonts w:hint="eastAsia" w:ascii="宋体" w:hAnsi="宋体" w:cs="仿宋_GB2312"/>
          <w:szCs w:val="21"/>
          <w:highlight w:val="none"/>
          <w:u w:val="single"/>
        </w:rPr>
        <w:t xml:space="preserve">费</w:t>
      </w:r>
      <w:r>
        <w:rPr>
          <w:rFonts w:ascii="宋体" w:hAnsi="宋体" w:cs="仿宋_GB2312"/>
          <w:szCs w:val="21"/>
          <w:highlight w:val="none"/>
          <w:u w:val="single"/>
        </w:rPr>
        <w:t xml:space="preserve">（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均由承包人承担。</w:t>
      </w:r>
      <w:r>
        <w:rPr>
          <w:rFonts w:ascii="宋体" w:hAnsi="宋体" w:cs="仿宋_GB2312"/>
          <w:szCs w:val="21"/>
          <w:highlight w:val="none"/>
          <w:u w:val="single"/>
        </w:rPr>
        <w:br/>
      </w:r>
      <w:r>
        <w:rPr>
          <w:rFonts w:ascii="宋体" w:hAnsi="宋体" w:cs="仿宋_GB2312"/>
          <w:szCs w:val="21"/>
          <w:highlight w:val="none"/>
          <w:u w:val="single"/>
        </w:rPr>
        <w:t xml:space="preserve">②甲供材的进场质量须由承包人进行把关，如遇因质量不合格材料的使用而引起的返工所造成的费用损失及工期延误由承包人负责。</w:t>
      </w:r>
      <w:r/>
    </w:p>
    <w:p>
      <w:pPr>
        <w:ind w:firstLine="440"/>
        <w:jc w:val="left"/>
        <w:spacing w:line="360" w:lineRule="auto"/>
        <w:rPr>
          <w:rFonts w:hint="eastAsia" w:ascii="宋体" w:hAnsi="宋体" w:cs="仿宋_GB2312"/>
          <w:szCs w:val="21"/>
          <w:highlight w:val="none"/>
          <w:u w:val="single"/>
        </w:rPr>
      </w:pPr>
      <w:r>
        <w:rPr>
          <w:rFonts w:ascii="宋体" w:hAnsi="宋体" w:cs="仿宋_GB2312"/>
          <w:szCs w:val="21"/>
          <w:highlight w:val="none"/>
          <w:u w:val="single"/>
        </w:rPr>
        <w:t xml:space="preserve">③工程各分部分项一次检测不合格，承包人除承担返工费用外，还需承担后续检测费用以及因延期交付给发包人造成的直接和间接损失的相关费用。</w:t>
      </w:r>
      <w:r/>
    </w:p>
    <w:p>
      <w:pPr>
        <w:ind w:firstLine="440"/>
        <w:jc w:val="left"/>
        <w:spacing w:line="360" w:lineRule="auto"/>
        <w:rPr>
          <w:rFonts w:hint="eastAsia" w:ascii="宋体" w:hAnsi="宋体" w:cs="仿宋_GB2312"/>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7</w:t>
      </w:r>
      <w:r>
        <w:rPr>
          <w:rFonts w:hint="eastAsia" w:ascii="宋体" w:hAnsi="宋体" w:cs="仿宋_GB2312"/>
          <w:szCs w:val="21"/>
          <w:highlight w:val="none"/>
          <w:u w:val="single"/>
        </w:rPr>
        <w:t xml:space="preserve">）关于周边环境关系的协调：</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①承包人必须积极配合发包人的相关宣传报道、形象展示行为。承包人若以任何名义作任何关于该项目的宣传报道，须事先经发包人同意。</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ascii="宋体" w:hAnsi="宋体" w:cs="仿宋_GB2312"/>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8</w:t>
      </w:r>
      <w:r>
        <w:rPr>
          <w:rFonts w:hint="eastAsia" w:ascii="宋体" w:hAnsi="宋体" w:cs="仿宋_GB2312"/>
          <w:szCs w:val="21"/>
          <w:highlight w:val="none"/>
          <w:u w:val="single"/>
        </w:rPr>
        <w:t xml:space="preserve">）</w:t>
      </w:r>
      <w:r>
        <w:rPr>
          <w:rFonts w:hint="eastAsia" w:ascii="宋体" w:hAnsi="宋体"/>
          <w:szCs w:val="21"/>
          <w:highlight w:val="none"/>
          <w:u w:val="single"/>
        </w:rPr>
        <w:t xml:space="preserve">发包人单独发包或发包人与承包人共同发包的专业工程，承包人对专业工程承包人的管理、协调内容包括</w:t>
      </w:r>
      <w:r>
        <w:rPr>
          <w:rFonts w:hint="eastAsia" w:ascii="宋体" w:hAnsi="宋体"/>
          <w:szCs w:val="21"/>
          <w:highlight w:val="none"/>
          <w:u w:val="single"/>
        </w:rPr>
        <w:t xml:space="preserve">承包人必须负责管理整个施工现场、安全文明施工、质量控制、工程进度控制、界面管理、提供轴线和标高和竣工验收以及资料汇编管理等。</w:t>
      </w:r>
      <w:r>
        <w:rPr>
          <w:rFonts w:hint="eastAsia" w:ascii="宋体" w:hAnsi="宋体"/>
          <w:szCs w:val="21"/>
          <w:highlight w:val="none"/>
          <w:u w:val="single"/>
        </w:rPr>
        <w:t xml:space="preserve">承包人对专业工程承包人的</w:t>
      </w:r>
      <w:r>
        <w:rPr>
          <w:rFonts w:hint="eastAsia" w:ascii="宋体" w:hAnsi="宋体"/>
          <w:szCs w:val="21"/>
          <w:highlight w:val="none"/>
          <w:u w:val="single"/>
        </w:rPr>
        <w:t xml:space="preserve">配合服务内容包括为</w:t>
      </w:r>
      <w:r>
        <w:rPr>
          <w:rFonts w:hint="eastAsia" w:ascii="宋体" w:hAnsi="宋体"/>
          <w:szCs w:val="21"/>
          <w:highlight w:val="none"/>
          <w:u w:val="single"/>
        </w:rPr>
        <w:t xml:space="preserve">专业工程承包人</w:t>
      </w:r>
      <w:r>
        <w:rPr>
          <w:rFonts w:hint="eastAsia" w:ascii="宋体" w:hAnsi="宋体"/>
          <w:szCs w:val="21"/>
          <w:highlight w:val="none"/>
          <w:u w:val="single"/>
        </w:rPr>
        <w:t xml:space="preserve">提供施工中的配合与服务、施工和生活用水电接口、现有的脚手架和垂直运输机械的使用、施工现场道路和场地的使用等</w:t>
      </w:r>
      <w:r>
        <w:rPr>
          <w:rFonts w:hint="eastAsia" w:ascii="宋体" w:hAnsi="宋体"/>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宋体"/>
          <w:szCs w:val="21"/>
          <w:highlight w:val="none"/>
          <w:u w:val="single"/>
        </w:rPr>
        <w:t xml:space="preserve">①</w:t>
      </w:r>
      <w:r>
        <w:rPr>
          <w:rFonts w:hint="eastAsia" w:ascii="宋体" w:hAnsi="宋体" w:cs="仿宋_GB2312"/>
          <w:szCs w:val="21"/>
          <w:highlight w:val="none"/>
          <w:u w:val="single"/>
        </w:rPr>
        <w:t xml:space="preserve">总承包服务费：</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b.</w:t>
      </w:r>
      <w:r>
        <w:rPr>
          <w:rFonts w:hint="eastAsia" w:ascii="宋体" w:hAnsi="宋体"/>
          <w:szCs w:val="21"/>
          <w:highlight w:val="none"/>
          <w:u w:val="single"/>
        </w:rPr>
        <w:t xml:space="preserve">发包人单独发包并纳入总承包管理服务范围</w:t>
      </w:r>
      <w:r>
        <w:rPr>
          <w:rFonts w:hint="eastAsia" w:ascii="宋体" w:hAnsi="宋体" w:cs="仿宋_GB2312"/>
          <w:szCs w:val="21"/>
          <w:highlight w:val="none"/>
          <w:u w:val="single"/>
        </w:rPr>
        <w:t xml:space="preserve">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宋体"/>
          <w:szCs w:val="21"/>
          <w:highlight w:val="none"/>
          <w:u w:val="single"/>
        </w:rPr>
        <w:t xml:space="preserve">②</w:t>
      </w:r>
      <w:r>
        <w:rPr>
          <w:rFonts w:hint="eastAsia" w:ascii="宋体" w:hAnsi="宋体" w:cs="仿宋_GB2312"/>
          <w:szCs w:val="21"/>
          <w:highlight w:val="none"/>
          <w:u w:val="single"/>
        </w:rPr>
        <w:t xml:space="preserve">专业工程承包人与总承包人的施工协调与配合的内容：</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A、服从指挥，接受总承包人施工现场的交通、安全、保卫和施工消防管理</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B、提供水电接口。按第2.4.2条规定执行</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C、工程进度：承包人必须保证与总承包人充分配合，严格按经监理工程师批准的进度计划施工</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D、在总承包人和监理工程师协调下，与其他专业工程界面的整合和配合工作</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E、配合发包人、总承包人和监理工程师的竣工验收工作</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F、配合总承包人和监理工程师汇编施工过程文件和竣工验收文件工作</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G、专业工程项目承包人需依据本项目总承包合同签约价中专业工程暂估价所占本项目总承包合同总价的比例，按同比例分摊总承包人为本项目所交纳的规费等各项费用</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H、</w:t>
      </w:r>
      <w:r>
        <w:rPr>
          <w:rFonts w:hint="eastAsia" w:ascii="宋体" w:hAnsi="宋体"/>
          <w:szCs w:val="21"/>
          <w:highlight w:val="none"/>
          <w:u w:val="single"/>
        </w:rPr>
        <w:t xml:space="preserve">发包人单独发包并纳入总承包管理服务范围</w:t>
      </w:r>
      <w:r>
        <w:rPr>
          <w:rFonts w:hint="eastAsia" w:ascii="宋体" w:hAnsi="宋体" w:cs="仿宋_GB2312"/>
          <w:szCs w:val="21"/>
          <w:highlight w:val="none"/>
          <w:u w:val="single"/>
        </w:rPr>
        <w:t xml:space="preserve">的专业工程，专业工程承包人需按照专业工程造价（不含主要的大型设备费，甲供材，如电梯等）的2%（或总承包人的本专业工程总承包服务费投标费率）向总承包人缴纳总承包服务费</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③工程中消防等专业部分施工，承包人必须接受有关管理部门的指导和监督，涉及消防等专业特殊材料、安装需经有关管理部门确认</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④总承包人应负责办理工程竣工备案等相关手续</w:t>
      </w:r>
      <w:r>
        <w:rPr>
          <w:rFonts w:hint="eastAsia" w:ascii="宋体" w:hAnsi="宋体" w:cs="仿宋_GB2312"/>
          <w:szCs w:val="21"/>
          <w:highlight w:val="none"/>
        </w:rPr>
        <w:t xml:space="preserve">。  </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3.2 项目经理</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3.2.1 </w:t>
      </w:r>
      <w:r>
        <w:rPr>
          <w:rFonts w:hint="eastAsia" w:ascii="宋体" w:hAnsi="宋体" w:cs="仿宋_GB2312"/>
          <w:szCs w:val="21"/>
          <w:highlight w:val="none"/>
        </w:rPr>
        <w:t xml:space="preserve">项目经理：</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姓    名：</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身份证号：</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联系电话：</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cs="仿宋_GB2312"/>
          <w:szCs w:val="21"/>
          <w:highlight w:val="none"/>
        </w:rPr>
      </w:pPr>
      <w:r>
        <w:rPr>
          <w:rFonts w:hint="eastAsia" w:ascii="宋体" w:hAnsi="宋体" w:cs="仿宋_GB2312"/>
          <w:szCs w:val="21"/>
          <w:highlight w:val="none"/>
        </w:rPr>
        <w:t xml:space="preserve">电子信箱：</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w:t>
      </w:r>
      <w:r/>
    </w:p>
    <w:p>
      <w:pPr>
        <w:ind w:firstLine="405"/>
        <w:spacing w:line="360" w:lineRule="auto"/>
        <w:rPr>
          <w:rFonts w:hint="eastAsia" w:ascii="宋体" w:hAnsi="宋体" w:cs="仿宋_GB2312"/>
          <w:szCs w:val="21"/>
          <w:highlight w:val="none"/>
        </w:rPr>
      </w:pPr>
      <w:r>
        <w:rPr>
          <w:rFonts w:hint="eastAsia" w:ascii="宋体" w:hAnsi="宋体" w:cs="仿宋_GB2312"/>
          <w:szCs w:val="21"/>
          <w:highlight w:val="none"/>
        </w:rPr>
        <w:t xml:space="preserve">通信地址：</w:t>
      </w:r>
      <w:r>
        <w:rPr>
          <w:rFonts w:hint="eastAsia" w:ascii="宋体" w:hAnsi="宋体" w:cs="宋体"/>
          <w:szCs w:val="21"/>
          <w:highlight w:val="none"/>
          <w:u w:val="single"/>
        </w:rPr>
        <w:t xml:space="preserve">        </w:t>
      </w:r>
      <w:r>
        <w:rPr>
          <w:rFonts w:hint="eastAsia" w:ascii="宋体" w:hAnsi="宋体" w:cs="仿宋_GB2312"/>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仿宋_GB2312"/>
          <w:szCs w:val="21"/>
          <w:highlight w:val="none"/>
        </w:rPr>
        <w:t xml:space="preserve">；</w:t>
      </w:r>
      <w:r/>
    </w:p>
    <w:p>
      <w:pPr>
        <w:ind w:firstLine="405"/>
        <w:spacing w:line="360" w:lineRule="auto"/>
        <w:rPr>
          <w:rStyle w:val="999"/>
          <w:rFonts w:hint="eastAsia" w:ascii="宋体" w:hAnsi="宋体" w:cs="仿宋_GB2312"/>
          <w:szCs w:val="21"/>
          <w:highlight w:val="none"/>
        </w:rPr>
      </w:pPr>
      <w:r>
        <w:rPr>
          <w:rFonts w:hint="eastAsia" w:ascii="宋体" w:hAnsi="宋体" w:cs="仿宋_GB2312"/>
          <w:szCs w:val="21"/>
          <w:highlight w:val="none"/>
        </w:rPr>
        <w:t xml:space="preserve">承包人对项目经理的授权范围如下：</w:t>
      </w:r>
      <w:r>
        <w:rPr>
          <w:rStyle w:val="998"/>
          <w:rFonts w:hint="eastAsia" w:ascii="宋体" w:hAnsi="宋体" w:cs="仿宋_GB2312"/>
          <w:szCs w:val="21"/>
          <w:highlight w:val="none"/>
        </w:rPr>
        <w:t xml:space="preserve">代表承包人履行合同。按合同约定组织工程实施；在合同约定范围内主持承包人有关施工、技术、工程进度、现场管理、安全生产、质量检验、竣工交付、结算等方面工作 </w:t>
      </w:r>
      <w:r>
        <w:rPr>
          <w:rStyle w:val="999"/>
          <w:rFonts w:hint="eastAsia" w:ascii="宋体" w:hAnsi="宋体" w:cs="仿宋_GB2312"/>
          <w:szCs w:val="21"/>
          <w:highlight w:val="none"/>
        </w:rPr>
        <w:t xml:space="preserve">。</w:t>
      </w:r>
      <w:r/>
    </w:p>
    <w:p>
      <w:pPr>
        <w:ind w:firstLine="405"/>
        <w:spacing w:line="360" w:lineRule="auto"/>
        <w:rPr>
          <w:rStyle w:val="999"/>
          <w:rFonts w:hint="eastAsia" w:ascii="宋体" w:hAnsi="宋体" w:cs="仿宋_GB2312"/>
          <w:szCs w:val="21"/>
          <w:highlight w:val="none"/>
        </w:rPr>
      </w:pPr>
      <w:r>
        <w:rPr>
          <w:rStyle w:val="999"/>
          <w:rFonts w:hint="eastAsia" w:ascii="宋体" w:hAnsi="宋体" w:cs="仿宋_GB2312"/>
          <w:szCs w:val="21"/>
          <w:highlight w:val="none"/>
        </w:rPr>
        <w:t xml:space="preserve">关于项目经理每月在施工现场的时间要求：</w:t>
      </w:r>
      <w:r>
        <w:rPr>
          <w:rStyle w:val="998"/>
          <w:rFonts w:hint="eastAsia" w:ascii="宋体" w:hAnsi="宋体" w:cs="仿宋_GB2312"/>
          <w:szCs w:val="21"/>
          <w:highlight w:val="none"/>
        </w:rPr>
        <w:t xml:space="preserve">每天不少于8小时，每周不少于5天</w:t>
      </w:r>
      <w:r>
        <w:rPr>
          <w:rStyle w:val="999"/>
          <w:rFonts w:hint="eastAsia" w:ascii="宋体" w:hAnsi="宋体" w:cs="仿宋_GB2312"/>
          <w:szCs w:val="21"/>
          <w:highlight w:val="none"/>
        </w:rPr>
        <w:t xml:space="preserve">。</w:t>
      </w:r>
      <w:r/>
    </w:p>
    <w:p>
      <w:pPr>
        <w:ind w:firstLine="405"/>
        <w:spacing w:line="360" w:lineRule="auto"/>
        <w:rPr>
          <w:rStyle w:val="998"/>
          <w:rFonts w:hint="eastAsia" w:ascii="宋体" w:hAnsi="宋体" w:cs="仿宋_GB2312"/>
          <w:szCs w:val="21"/>
          <w:highlight w:val="none"/>
        </w:rPr>
      </w:pPr>
      <w:r>
        <w:rPr>
          <w:rStyle w:val="999"/>
          <w:rFonts w:hint="eastAsia" w:ascii="宋体" w:hAnsi="宋体" w:cs="仿宋_GB2312"/>
          <w:szCs w:val="21"/>
          <w:highlight w:val="none"/>
        </w:rPr>
        <w:t xml:space="preserve">承包人未提交劳动合同，以及没有为项目经理缴纳社会保险证明的违约责任：</w:t>
      </w:r>
      <w:r>
        <w:rPr>
          <w:rStyle w:val="998"/>
          <w:rFonts w:hint="eastAsia" w:ascii="宋体" w:hAnsi="宋体" w:cs="仿宋_GB2312"/>
          <w:szCs w:val="21"/>
          <w:highlight w:val="none"/>
        </w:rPr>
        <w:t xml:space="preserve"> 一经发现，处违约金500元，并要求在一周内签订劳动合同和缴纳社会保险，如未履行，每延迟一天，处违约金1000元 。</w:t>
      </w:r>
      <w:r/>
    </w:p>
    <w:p>
      <w:pPr>
        <w:ind w:firstLine="405"/>
        <w:spacing w:line="360" w:lineRule="auto"/>
        <w:rPr>
          <w:rStyle w:val="998"/>
          <w:rFonts w:hint="eastAsia" w:ascii="宋体" w:hAnsi="宋体" w:cs="仿宋_GB2312"/>
          <w:szCs w:val="21"/>
          <w:highlight w:val="none"/>
        </w:rPr>
      </w:pPr>
      <w:r>
        <w:rPr>
          <w:rStyle w:val="999"/>
          <w:rFonts w:hint="eastAsia" w:ascii="宋体" w:hAnsi="宋体" w:cs="仿宋_GB2312"/>
          <w:szCs w:val="21"/>
          <w:highlight w:val="none"/>
        </w:rPr>
        <w:t xml:space="preserve">项目经理未经批准，擅自离开施工现场的违约责任：</w:t>
      </w:r>
      <w:r>
        <w:rPr>
          <w:rStyle w:val="998"/>
          <w:rFonts w:hint="eastAsia" w:ascii="宋体" w:hAnsi="宋体" w:cs="仿宋_GB2312"/>
          <w:szCs w:val="21"/>
          <w:highlight w:val="none"/>
        </w:rPr>
        <w:t xml:space="preserve">发包人每发现1次处违约金1000元/天，可从工程款中扣抵，并保留解除合同的权利。 </w:t>
      </w:r>
      <w:r/>
    </w:p>
    <w:p>
      <w:pPr>
        <w:ind w:firstLine="405"/>
        <w:spacing w:line="360" w:lineRule="auto"/>
        <w:rPr>
          <w:rStyle w:val="998"/>
          <w:rFonts w:hint="eastAsia" w:ascii="宋体" w:hAnsi="宋体" w:cs="仿宋_GB2312"/>
          <w:szCs w:val="21"/>
          <w:highlight w:val="none"/>
        </w:rPr>
      </w:pPr>
      <w:r>
        <w:rPr>
          <w:rStyle w:val="999"/>
          <w:rFonts w:hint="eastAsia" w:ascii="宋体" w:hAnsi="宋体" w:cs="仿宋_GB2312"/>
          <w:szCs w:val="21"/>
          <w:highlight w:val="none"/>
        </w:rPr>
        <w:t xml:space="preserve">3.2.3 承包人擅自更换项目经理的违约责任：</w:t>
      </w:r>
      <w:r>
        <w:rPr>
          <w:rStyle w:val="998"/>
          <w:rFonts w:hint="eastAsia" w:ascii="宋体" w:hAnsi="宋体" w:cs="仿宋_GB2312"/>
          <w:szCs w:val="21"/>
          <w:highlight w:val="none"/>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ind w:firstLine="405"/>
        <w:spacing w:line="360" w:lineRule="auto"/>
        <w:rPr>
          <w:rStyle w:val="998"/>
          <w:rFonts w:hint="eastAsia" w:ascii="宋体" w:hAnsi="宋体" w:cs="仿宋_GB2312"/>
          <w:szCs w:val="21"/>
          <w:highlight w:val="none"/>
        </w:rPr>
      </w:pPr>
      <w:r>
        <w:rPr>
          <w:rStyle w:val="999"/>
          <w:rFonts w:hint="eastAsia" w:ascii="宋体" w:hAnsi="宋体" w:cs="仿宋_GB2312"/>
          <w:szCs w:val="21"/>
          <w:highlight w:val="none"/>
        </w:rPr>
        <w:t xml:space="preserve">3.2.4 承包人无正当理由拒绝更换项目经理的违约责任：</w:t>
      </w:r>
      <w:r>
        <w:rPr>
          <w:rStyle w:val="998"/>
          <w:rFonts w:hint="eastAsia" w:ascii="宋体" w:hAnsi="宋体" w:cs="仿宋_GB2312"/>
          <w:szCs w:val="21"/>
          <w:highlight w:val="none"/>
        </w:rPr>
        <w:t xml:space="preserve">每次处违约金1万元，从工程款中直接扣抵，并保留解除合同的权利。</w:t>
      </w:r>
      <w:r/>
    </w:p>
    <w:p>
      <w:pPr>
        <w:ind w:firstLine="405"/>
        <w:spacing w:line="360" w:lineRule="auto"/>
        <w:rPr>
          <w:rStyle w:val="999"/>
          <w:rFonts w:hint="eastAsia" w:ascii="宋体" w:hAnsi="宋体" w:cs="仿宋_GB2312"/>
          <w:szCs w:val="21"/>
          <w:highlight w:val="none"/>
        </w:rPr>
      </w:pPr>
      <w:r>
        <w:rPr>
          <w:rStyle w:val="999"/>
          <w:rFonts w:hint="eastAsia" w:ascii="宋体" w:hAnsi="宋体" w:cs="仿宋_GB2312"/>
          <w:szCs w:val="21"/>
          <w:highlight w:val="none"/>
        </w:rPr>
        <w:t xml:space="preserve">3.3 承包人人员</w:t>
      </w:r>
      <w:r/>
    </w:p>
    <w:p>
      <w:pPr>
        <w:ind w:firstLine="405"/>
        <w:spacing w:line="360" w:lineRule="auto"/>
        <w:rPr>
          <w:rStyle w:val="998"/>
          <w:rFonts w:hint="eastAsia" w:ascii="宋体" w:hAnsi="宋体" w:cs="仿宋_GB2312"/>
          <w:szCs w:val="21"/>
          <w:highlight w:val="none"/>
        </w:rPr>
      </w:pPr>
      <w:r>
        <w:rPr>
          <w:rStyle w:val="999"/>
          <w:rFonts w:hint="eastAsia" w:ascii="宋体" w:hAnsi="宋体" w:cs="仿宋_GB2312"/>
          <w:szCs w:val="21"/>
          <w:highlight w:val="none"/>
        </w:rPr>
        <w:t xml:space="preserve">3.3.1 承包人提交项目管理机构及施工现场管理人员安排报告的期限：</w:t>
      </w:r>
      <w:r>
        <w:rPr>
          <w:rStyle w:val="998"/>
          <w:rFonts w:hint="eastAsia" w:ascii="宋体" w:hAnsi="宋体" w:cs="仿宋_GB2312"/>
          <w:szCs w:val="21"/>
          <w:highlight w:val="none"/>
        </w:rPr>
        <w:t xml:space="preserve">接到开工通知后7天内</w:t>
      </w:r>
      <w:r/>
    </w:p>
    <w:p>
      <w:pPr>
        <w:ind w:firstLine="405"/>
        <w:spacing w:line="360" w:lineRule="auto"/>
        <w:rPr>
          <w:rStyle w:val="999"/>
          <w:rFonts w:hint="eastAsia" w:ascii="宋体" w:hAnsi="宋体" w:cs="仿宋_GB2312"/>
          <w:szCs w:val="21"/>
          <w:highlight w:val="none"/>
        </w:rPr>
      </w:pPr>
      <w:r>
        <w:rPr>
          <w:rStyle w:val="999"/>
          <w:rFonts w:hint="eastAsia" w:ascii="宋体" w:hAnsi="宋体" w:cs="仿宋_GB2312"/>
          <w:szCs w:val="21"/>
          <w:highlight w:val="none"/>
        </w:rPr>
        <w:t xml:space="preserve">3.3.3 承包人无正当理由拒绝撤换主要施工管理人员的违约责任：</w:t>
      </w:r>
      <w:r>
        <w:rPr>
          <w:rStyle w:val="998"/>
          <w:rFonts w:hint="eastAsia" w:ascii="宋体" w:hAnsi="宋体" w:cs="仿宋_GB2312"/>
          <w:szCs w:val="21"/>
          <w:highlight w:val="none"/>
        </w:rPr>
        <w:t xml:space="preserve">每次每人每拖延一天处违约金1000元，从工程款中直接扣抵</w:t>
      </w:r>
      <w:r>
        <w:rPr>
          <w:rStyle w:val="999"/>
          <w:rFonts w:hint="eastAsia" w:ascii="宋体" w:hAnsi="宋体" w:cs="仿宋_GB2312"/>
          <w:szCs w:val="21"/>
          <w:highlight w:val="none"/>
        </w:rPr>
        <w:t xml:space="preserve">。</w:t>
      </w:r>
      <w:r/>
    </w:p>
    <w:p>
      <w:pPr>
        <w:ind w:firstLine="405"/>
        <w:spacing w:line="360" w:lineRule="auto"/>
        <w:rPr>
          <w:rFonts w:hint="eastAsia" w:ascii="宋体" w:hAnsi="宋体" w:cs="仿宋_GB2312"/>
          <w:szCs w:val="21"/>
          <w:highlight w:val="none"/>
        </w:rPr>
      </w:pPr>
      <w:r>
        <w:rPr>
          <w:rStyle w:val="999"/>
          <w:rFonts w:hint="eastAsia" w:ascii="宋体" w:hAnsi="宋体" w:cs="仿宋_GB2312"/>
          <w:szCs w:val="21"/>
          <w:highlight w:val="none"/>
        </w:rPr>
        <w:t xml:space="preserve">3.3.4 承包人主要施工管理人员离开施工现场的批准要求：</w:t>
      </w:r>
      <w:r>
        <w:rPr>
          <w:rStyle w:val="999"/>
          <w:rFonts w:hint="eastAsia" w:ascii="宋体" w:hAnsi="宋体" w:cs="仿宋_GB2312"/>
          <w:szCs w:val="21"/>
          <w:highlight w:val="none"/>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Style w:val="998"/>
          <w:rFonts w:hint="eastAsia" w:ascii="宋体" w:hAnsi="宋体" w:cs="仿宋_GB2312"/>
          <w:szCs w:val="21"/>
          <w:highlight w:val="none"/>
        </w:rPr>
        <w:t xml:space="preserve">。</w:t>
      </w:r>
      <w:r/>
    </w:p>
    <w:p>
      <w:pPr>
        <w:ind w:firstLine="405"/>
        <w:spacing w:line="360" w:lineRule="auto"/>
        <w:rPr>
          <w:rFonts w:hint="eastAsia" w:ascii="宋体" w:hAnsi="宋体" w:cs="仿宋_GB2312"/>
          <w:szCs w:val="21"/>
          <w:highlight w:val="none"/>
        </w:rPr>
      </w:pPr>
      <w:r>
        <w:rPr>
          <w:rFonts w:hint="eastAsia" w:ascii="宋体" w:hAnsi="宋体" w:cs="仿宋_GB2312"/>
          <w:szCs w:val="21"/>
          <w:highlight w:val="none"/>
        </w:rPr>
        <w:t xml:space="preserve">3.3.5承包人擅自更换主要施工管理人员的违约责任：</w:t>
      </w:r>
      <w:r>
        <w:rPr>
          <w:rStyle w:val="998"/>
          <w:rFonts w:hint="eastAsia" w:ascii="宋体" w:hAnsi="宋体" w:cs="仿宋_GB2312"/>
          <w:szCs w:val="21"/>
          <w:highlight w:val="none"/>
        </w:rPr>
        <w:t xml:space="preserve">每次每人每天处违约金1000元，从工程款中直接扣抵</w:t>
      </w:r>
      <w:r>
        <w:rPr>
          <w:rFonts w:hint="eastAsia" w:ascii="宋体" w:hAnsi="宋体" w:cs="仿宋_GB2312"/>
          <w:szCs w:val="21"/>
          <w:highlight w:val="none"/>
          <w:u w:val="single"/>
        </w:rPr>
        <w:t xml:space="preserve">，并追究由此给发包人带来的一切损失</w:t>
      </w:r>
      <w:r>
        <w:rPr>
          <w:rStyle w:val="998"/>
          <w:rFonts w:hint="eastAsia" w:ascii="宋体" w:hAnsi="宋体" w:cs="仿宋_GB2312"/>
          <w:szCs w:val="21"/>
          <w:highlight w:val="none"/>
        </w:rPr>
        <w:t xml:space="preserve">。同时</w:t>
      </w:r>
      <w:r>
        <w:rPr>
          <w:rFonts w:hint="eastAsia" w:ascii="宋体" w:hAnsi="宋体" w:cs="仿宋_GB2312"/>
          <w:szCs w:val="21"/>
          <w:highlight w:val="none"/>
          <w:u w:val="single"/>
        </w:rPr>
        <w:t xml:space="preserve">发包人保留解除合同的权利</w:t>
      </w:r>
      <w:r>
        <w:rPr>
          <w:rFonts w:hint="eastAsia" w:ascii="宋体" w:hAnsi="宋体" w:cs="仿宋_GB2312"/>
          <w:szCs w:val="21"/>
          <w:highlight w:val="none"/>
        </w:rPr>
        <w:t xml:space="preserve">。</w:t>
      </w:r>
      <w:r/>
    </w:p>
    <w:p>
      <w:pPr>
        <w:ind w:firstLine="405"/>
        <w:spacing w:line="360" w:lineRule="auto"/>
        <w:rPr>
          <w:rFonts w:hint="eastAsia" w:ascii="宋体" w:hAnsi="宋体" w:cs="仿宋_GB2312"/>
          <w:szCs w:val="21"/>
          <w:highlight w:val="none"/>
        </w:rPr>
      </w:pPr>
      <w:r>
        <w:rPr>
          <w:rFonts w:hint="eastAsia" w:ascii="宋体" w:hAnsi="宋体" w:cs="仿宋_GB2312"/>
          <w:szCs w:val="21"/>
          <w:highlight w:val="none"/>
        </w:rPr>
        <w:t xml:space="preserve">承包人主要施工管理人员擅自离开施工现场的违约责任：</w:t>
      </w:r>
      <w:r>
        <w:rPr>
          <w:rStyle w:val="998"/>
          <w:rFonts w:hint="eastAsia" w:ascii="宋体" w:hAnsi="宋体" w:cs="仿宋_GB2312"/>
          <w:szCs w:val="21"/>
          <w:highlight w:val="none"/>
        </w:rPr>
        <w:t xml:space="preserve">每次每人每天处违约金1000元，从工程款中直接扣抵，</w:t>
      </w:r>
      <w:r>
        <w:rPr>
          <w:rFonts w:hint="eastAsia" w:ascii="宋体" w:hAnsi="宋体" w:cs="仿宋_GB2312"/>
          <w:szCs w:val="21"/>
          <w:highlight w:val="none"/>
          <w:u w:val="single"/>
        </w:rPr>
        <w:t xml:space="preserve">并追究由此给发包人带来的一切损失</w:t>
      </w:r>
      <w:r>
        <w:rPr>
          <w:rStyle w:val="998"/>
          <w:rFonts w:hint="eastAsia" w:ascii="宋体" w:hAnsi="宋体" w:cs="仿宋_GB2312"/>
          <w:szCs w:val="21"/>
          <w:highlight w:val="none"/>
        </w:rPr>
        <w:t xml:space="preserve">。同时发包人保留解除合同的权利</w:t>
      </w:r>
      <w:r>
        <w:rPr>
          <w:rFonts w:hint="eastAsia" w:ascii="宋体" w:hAnsi="宋体" w:cs="仿宋_GB2312"/>
          <w:szCs w:val="21"/>
          <w:highlight w:val="none"/>
        </w:rPr>
        <w:t xml:space="preserve">。</w:t>
      </w:r>
      <w:r/>
    </w:p>
    <w:p>
      <w:pPr>
        <w:ind w:firstLine="405"/>
        <w:spacing w:line="360" w:lineRule="auto"/>
        <w:rPr>
          <w:rFonts w:hint="eastAsia" w:ascii="宋体" w:hAnsi="宋体" w:cs="仿宋_GB2312"/>
          <w:szCs w:val="21"/>
          <w:highlight w:val="none"/>
        </w:rPr>
      </w:pPr>
      <w:r>
        <w:rPr>
          <w:rFonts w:hint="eastAsia" w:ascii="宋体" w:hAnsi="宋体"/>
          <w:szCs w:val="21"/>
          <w:highlight w:val="none"/>
        </w:rPr>
        <w:t xml:space="preserve">3</w:t>
      </w:r>
      <w:bookmarkStart w:id="101" w:name="_Toc297120459"/>
      <w:r/>
      <w:bookmarkStart w:id="102" w:name="_Toc296891199"/>
      <w:r/>
      <w:bookmarkStart w:id="103" w:name="_Toc292559364"/>
      <w:r/>
      <w:bookmarkStart w:id="104" w:name="_Toc296503159"/>
      <w:r/>
      <w:bookmarkStart w:id="105" w:name="_Toc296944498"/>
      <w:r/>
      <w:bookmarkStart w:id="106" w:name="_Toc296346660"/>
      <w:r/>
      <w:bookmarkStart w:id="107" w:name="_Toc297048345"/>
      <w:r/>
      <w:bookmarkStart w:id="108" w:name="_Toc303539102"/>
      <w:r/>
      <w:bookmarkStart w:id="109" w:name="_Toc297123492"/>
      <w:r/>
      <w:bookmarkStart w:id="110" w:name="_Toc312677988"/>
      <w:r/>
      <w:bookmarkStart w:id="111" w:name="_Toc296347158"/>
      <w:r/>
      <w:bookmarkStart w:id="112" w:name="_Toc304295523"/>
      <w:r/>
      <w:bookmarkStart w:id="113" w:name="_Toc292559869"/>
      <w:r/>
      <w:bookmarkStart w:id="114" w:name="_Toc297216151"/>
      <w:r/>
      <w:bookmarkStart w:id="115" w:name="_Toc300934945"/>
      <w:r/>
      <w:bookmarkStart w:id="116" w:name="_Toc296890987"/>
      <w:r>
        <w:rPr>
          <w:rFonts w:hint="eastAsia" w:ascii="宋体" w:hAnsi="宋体"/>
          <w:szCs w:val="21"/>
          <w:highlight w:val="none"/>
        </w:rPr>
        <w:t xml:space="preserve">.5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05"/>
        <w:spacing w:line="360" w:lineRule="auto"/>
        <w:rPr>
          <w:rFonts w:hint="eastAsia" w:ascii="宋体" w:hAnsi="宋体" w:cs="仿宋_GB2312"/>
          <w:szCs w:val="21"/>
          <w:highlight w:val="none"/>
        </w:rPr>
      </w:pPr>
      <w:r>
        <w:rPr>
          <w:rFonts w:hint="eastAsia" w:ascii="宋体" w:hAnsi="宋体"/>
          <w:szCs w:val="21"/>
          <w:highlight w:val="none"/>
        </w:rPr>
        <w:t xml:space="preserve">3</w:t>
      </w:r>
      <w:bookmarkStart w:id="117" w:name="_Toc297123493"/>
      <w:r/>
      <w:bookmarkStart w:id="118" w:name="_Toc297048346"/>
      <w:r/>
      <w:bookmarkStart w:id="119" w:name="_Toc296346661"/>
      <w:r/>
      <w:bookmarkStart w:id="120" w:name="_Toc297216152"/>
      <w:r/>
      <w:bookmarkStart w:id="121" w:name="_Toc296503160"/>
      <w:r/>
      <w:bookmarkStart w:id="122" w:name="_Toc318581158"/>
      <w:r/>
      <w:bookmarkStart w:id="123" w:name="_Toc303539103"/>
      <w:r/>
      <w:bookmarkStart w:id="124" w:name="_Toc312677989"/>
      <w:r/>
      <w:bookmarkStart w:id="125" w:name="_Toc296347159"/>
      <w:r/>
      <w:bookmarkStart w:id="126" w:name="_Toc292559870"/>
      <w:r/>
      <w:bookmarkStart w:id="127" w:name="_Toc292559365"/>
      <w:r/>
      <w:bookmarkStart w:id="128" w:name="_Toc300934946"/>
      <w:r/>
      <w:bookmarkStart w:id="129" w:name="_Toc296890988"/>
      <w:r/>
      <w:bookmarkStart w:id="130" w:name="_Toc304295524"/>
      <w:r/>
      <w:bookmarkStart w:id="131" w:name="_Toc296891200"/>
      <w:r/>
      <w:bookmarkStart w:id="132" w:name="_Toc296944499"/>
      <w:r/>
      <w:bookmarkStart w:id="133" w:name="_Toc297120460"/>
      <w:r>
        <w:rPr>
          <w:rFonts w:hint="eastAsia" w:ascii="宋体" w:hAnsi="宋体"/>
          <w:szCs w:val="21"/>
          <w:highlight w:val="none"/>
        </w:rPr>
        <w:t xml:space="preserve">.5.1 分包的一般约定</w:t>
      </w:r>
      <w:r/>
    </w:p>
    <w:p>
      <w:pPr>
        <w:ind w:firstLine="405"/>
        <w:spacing w:line="360" w:lineRule="auto"/>
        <w:rPr>
          <w:rFonts w:hint="eastAsia" w:ascii="宋体" w:hAnsi="宋体" w:cs="仿宋_GB2312"/>
          <w:szCs w:val="21"/>
          <w:highlight w:val="none"/>
        </w:rPr>
      </w:pPr>
      <w:r>
        <w:rPr>
          <w:rFonts w:hint="eastAsia" w:ascii="宋体" w:hAnsi="宋体"/>
          <w:szCs w:val="21"/>
          <w:highlight w:val="none"/>
        </w:rPr>
        <w:t xml:space="preserve">禁止分包的工程包括：</w:t>
      </w:r>
      <w:r>
        <w:rPr>
          <w:rFonts w:hint="eastAsia" w:ascii="宋体" w:hAnsi="宋体"/>
          <w:szCs w:val="21"/>
          <w:highlight w:val="none"/>
          <w:u w:val="single"/>
        </w:rPr>
        <w:t xml:space="preserve">主体结构、关键性工作</w:t>
      </w:r>
      <w:r>
        <w:rPr>
          <w:rFonts w:hint="eastAsia" w:ascii="宋体" w:hAnsi="宋体"/>
          <w:szCs w:val="21"/>
          <w:highlight w:val="none"/>
        </w:rPr>
        <w:t xml:space="preserve">。</w:t>
      </w:r>
      <w:r/>
    </w:p>
    <w:p>
      <w:pPr>
        <w:ind w:firstLine="405"/>
        <w:spacing w:line="360" w:lineRule="auto"/>
        <w:rPr>
          <w:rFonts w:hint="eastAsia" w:ascii="宋体" w:hAnsi="宋体" w:cs="仿宋_GB2312"/>
          <w:szCs w:val="21"/>
          <w:highlight w:val="none"/>
        </w:rPr>
      </w:pPr>
      <w:r>
        <w:rPr>
          <w:rFonts w:hint="eastAsia" w:ascii="宋体" w:hAnsi="宋体"/>
          <w:szCs w:val="21"/>
          <w:highlight w:val="none"/>
        </w:rPr>
        <w:t xml:space="preserve">主体结构、关键性工作的范围：</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05"/>
        <w:spacing w:line="360" w:lineRule="auto"/>
        <w:rPr>
          <w:rFonts w:hint="eastAsia" w:ascii="宋体" w:hAnsi="宋体" w:cs="仿宋_GB2312"/>
          <w:szCs w:val="21"/>
          <w:highlight w:val="none"/>
        </w:rPr>
      </w:pPr>
      <w:r>
        <w:rPr>
          <w:rFonts w:hint="eastAsia" w:ascii="宋体" w:hAnsi="宋体" w:cs="仿宋_GB2312"/>
          <w:szCs w:val="21"/>
          <w:highlight w:val="none"/>
        </w:rPr>
        <w:t xml:space="preserve">3</w:t>
      </w:r>
      <w:bookmarkStart w:id="134" w:name="_Toc312677990"/>
      <w:r/>
      <w:bookmarkStart w:id="135" w:name="_Toc318581159"/>
      <w:r>
        <w:rPr>
          <w:rFonts w:hint="eastAsia" w:ascii="宋体" w:hAnsi="宋体" w:cs="仿宋_GB2312"/>
          <w:szCs w:val="21"/>
          <w:highlight w:val="none"/>
        </w:rPr>
        <w:t xml:space="preserve">.5.2分包的确定</w:t>
      </w:r>
      <w:r/>
    </w:p>
    <w:p>
      <w:pPr>
        <w:ind w:firstLine="405"/>
        <w:spacing w:line="360" w:lineRule="auto"/>
        <w:rPr>
          <w:rFonts w:hint="eastAsia" w:ascii="宋体" w:hAnsi="宋体" w:cs="仿宋_GB2312"/>
          <w:szCs w:val="21"/>
          <w:highlight w:val="none"/>
        </w:rPr>
      </w:pPr>
      <w:r>
        <w:rPr>
          <w:rFonts w:hint="eastAsia" w:ascii="宋体" w:hAnsi="宋体" w:cs="仿宋_GB2312"/>
          <w:szCs w:val="21"/>
          <w:highlight w:val="none"/>
        </w:rPr>
        <w:t xml:space="preserve">允许分包的专业工程包括：</w:t>
      </w:r>
      <w:r>
        <w:rPr>
          <w:rFonts w:hint="eastAsia" w:ascii="宋体" w:hAnsi="宋体" w:cs="仿宋_GB2312"/>
          <w:szCs w:val="21"/>
          <w:highlight w:val="none"/>
          <w:u w:val="single"/>
        </w:rPr>
        <w:t xml:space="preserve">非主体结构、关键性工作且未经发包人同意，承包人不得擅自分包</w:t>
      </w:r>
      <w:r>
        <w:rPr>
          <w:rFonts w:hint="eastAsia" w:ascii="宋体" w:hAnsi="宋体" w:cs="仿宋_GB2312"/>
          <w:szCs w:val="21"/>
          <w:highlight w:val="none"/>
        </w:rPr>
        <w:t xml:space="preserve">。</w:t>
      </w:r>
      <w:r/>
    </w:p>
    <w:p>
      <w:pPr>
        <w:ind w:firstLine="405"/>
        <w:spacing w:line="360" w:lineRule="auto"/>
        <w:rPr>
          <w:rStyle w:val="999"/>
          <w:rFonts w:hint="eastAsia" w:ascii="宋体" w:hAnsi="宋体" w:cs="仿宋_GB2312"/>
          <w:szCs w:val="21"/>
          <w:highlight w:val="none"/>
        </w:rPr>
      </w:pPr>
      <w:r>
        <w:rPr>
          <w:rFonts w:hint="eastAsia" w:ascii="宋体" w:hAnsi="宋体" w:cs="仿宋_GB2312"/>
          <w:szCs w:val="21"/>
          <w:highlight w:val="none"/>
        </w:rPr>
        <w:t xml:space="preserve">其他关于分包的约定：</w:t>
      </w:r>
      <w:r>
        <w:rPr>
          <w:rFonts w:hint="eastAsia" w:ascii="宋体" w:hAnsi="宋体" w:cs="仿宋_GB2312"/>
          <w:szCs w:val="21"/>
          <w:highlight w:val="none"/>
          <w:u w:val="single"/>
        </w:rPr>
        <w:t xml:space="preserve">（</w:t>
      </w:r>
      <w:r>
        <w:rPr>
          <w:rStyle w:val="999"/>
          <w:rFonts w:ascii="宋体" w:hAnsi="宋体" w:cs="仿宋_GB2312"/>
          <w:szCs w:val="21"/>
          <w:highlight w:val="none"/>
          <w:u w:val="single"/>
        </w:rPr>
        <w:t xml:space="preserve">1</w:t>
      </w:r>
      <w:r>
        <w:rPr>
          <w:rStyle w:val="999"/>
          <w:rFonts w:hint="eastAsia" w:ascii="宋体" w:hAnsi="宋体" w:cs="仿宋_GB2312"/>
          <w:szCs w:val="21"/>
          <w:highlight w:val="none"/>
          <w:u w:val="single"/>
        </w:rPr>
        <w:t xml:space="preserve">）分包人具有相应的资质和能力，工程分包不减轻或免除承包人的责任和义务，承包人和分包人就分包工程向发包人承担连带责任</w:t>
      </w:r>
      <w:r>
        <w:rPr>
          <w:rStyle w:val="999"/>
          <w:rFonts w:hint="eastAsia" w:ascii="宋体" w:hAnsi="宋体" w:cs="仿宋_GB2312"/>
          <w:szCs w:val="21"/>
          <w:highlight w:val="none"/>
        </w:rPr>
        <w:t xml:space="preserve">。</w:t>
      </w:r>
      <w:r/>
    </w:p>
    <w:p>
      <w:pPr>
        <w:ind w:firstLine="330"/>
        <w:spacing w:line="360" w:lineRule="auto"/>
        <w:rPr>
          <w:rFonts w:hint="eastAsia" w:ascii="宋体" w:hAnsi="宋体"/>
          <w:highlight w:val="none"/>
        </w:rPr>
      </w:pPr>
      <w:r>
        <w:rPr>
          <w:rFonts w:hint="eastAsia" w:ascii="宋体" w:hAnsi="宋体"/>
          <w:szCs w:val="21"/>
          <w:highlight w:val="none"/>
          <w:u w:val="single"/>
        </w:rPr>
        <w:t xml:space="preserve">（2）</w:t>
      </w:r>
      <w:r>
        <w:rPr>
          <w:rFonts w:hint="eastAsia" w:ascii="宋体" w:hAnsi="宋体" w:cs="仿宋_GB2312"/>
          <w:szCs w:val="21"/>
          <w:highlight w:val="none"/>
          <w:u w:val="single"/>
        </w:rPr>
        <w:t xml:space="preserve">分包合同签订前，承包人须将拟定的分包人以及分包合同报经监理人和发包人审核同意；承包人应在分包合同签订后 7 天内向发包人和监理人提交分包合同副本</w:t>
      </w:r>
      <w:r>
        <w:rPr>
          <w:rFonts w:hint="eastAsia" w:ascii="宋体" w:hAnsi="宋体" w:cs="仿宋_GB2312"/>
          <w:szCs w:val="21"/>
          <w:highlight w:val="none"/>
        </w:rPr>
        <w:t xml:space="preserve">。</w:t>
      </w:r>
      <w:r/>
    </w:p>
    <w:p>
      <w:pPr>
        <w:ind w:firstLine="330"/>
        <w:spacing w:line="360" w:lineRule="auto"/>
        <w:rPr>
          <w:rFonts w:ascii="宋体" w:hAnsi="宋体" w:cs="仿宋_GB2312"/>
          <w:szCs w:val="21"/>
          <w:highlight w:val="none"/>
          <w:u w:val="single"/>
        </w:rPr>
      </w:pPr>
      <w:r>
        <w:rPr>
          <w:rFonts w:hint="eastAsia" w:ascii="宋体" w:hAnsi="宋体"/>
          <w:szCs w:val="21"/>
          <w:highlight w:val="none"/>
          <w:u w:val="single"/>
        </w:rPr>
        <w:t xml:space="preserve">（3）</w:t>
      </w:r>
      <w:r>
        <w:rPr>
          <w:rFonts w:hint="eastAsia" w:ascii="宋体" w:hAnsi="宋体" w:cs="仿宋_GB2312"/>
          <w:szCs w:val="21"/>
          <w:highlight w:val="none"/>
          <w:u w:val="single"/>
        </w:rPr>
        <w:t xml:space="preserve">承包人不得将其承包的全部工程转包给第三人，或将其承包的全部工程肢解后以分包的名义转包给第三人</w:t>
      </w:r>
      <w:r>
        <w:rPr>
          <w:rFonts w:hint="eastAsia" w:ascii="宋体" w:hAnsi="宋体" w:cs="仿宋_GB2312"/>
          <w:szCs w:val="21"/>
          <w:highlight w:val="none"/>
        </w:rPr>
        <w:t xml:space="preserve">。</w:t>
      </w:r>
      <w:r/>
    </w:p>
    <w:p>
      <w:pPr>
        <w:spacing w:line="360" w:lineRule="auto"/>
        <w:rPr>
          <w:rStyle w:val="999"/>
          <w:rFonts w:hint="eastAsia" w:ascii="宋体" w:hAnsi="宋体"/>
          <w:highlight w:val="none"/>
        </w:rPr>
      </w:pPr>
      <w:r>
        <w:rPr>
          <w:rStyle w:val="999"/>
          <w:rFonts w:hint="eastAsia" w:ascii="宋体" w:hAnsi="宋体" w:cs="仿宋_GB2312"/>
          <w:szCs w:val="21"/>
          <w:highlight w:val="none"/>
        </w:rPr>
        <w:t xml:space="preserve">3.5.4 分包合同价款</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关于分包合同价款支付的约定：</w:t>
      </w:r>
      <w:r>
        <w:rPr>
          <w:rStyle w:val="999"/>
          <w:rFonts w:hint="eastAsia" w:ascii="宋体" w:hAnsi="宋体" w:cs="仿宋_GB2312"/>
          <w:szCs w:val="21"/>
          <w:highlight w:val="none"/>
          <w:u w:val="single"/>
        </w:rPr>
        <w:t xml:space="preserve">由承包人与分包人结算，发包人有监督权。未经承包人同意，发包人不得直接向分包人支付分包工程价款</w:t>
      </w:r>
      <w:r>
        <w:rPr>
          <w:rStyle w:val="999"/>
          <w:rFonts w:hint="eastAsia" w:ascii="宋体" w:hAnsi="宋体" w:cs="仿宋_GB2312"/>
          <w:szCs w:val="21"/>
          <w:highlight w:val="none"/>
        </w:rPr>
        <w:t xml:space="preserve">。</w:t>
      </w:r>
      <w:bookmarkEnd w:id="134"/>
      <w:bookmarkEnd w:id="135"/>
      <w:r/>
    </w:p>
    <w:p>
      <w:pPr>
        <w:spacing w:line="360" w:lineRule="auto"/>
        <w:rPr>
          <w:rStyle w:val="999"/>
          <w:rFonts w:hint="eastAsia" w:ascii="宋体" w:hAnsi="宋体" w:cs="仿宋_GB2312"/>
          <w:szCs w:val="21"/>
          <w:highlight w:val="none"/>
        </w:rPr>
      </w:pPr>
      <w:r>
        <w:rPr>
          <w:rStyle w:val="999"/>
          <w:rFonts w:hint="eastAsia" w:ascii="宋体" w:hAnsi="宋体" w:cs="仿宋_GB2312"/>
          <w:szCs w:val="21"/>
          <w:highlight w:val="none"/>
        </w:rPr>
        <w:t xml:space="preserve">3.6 工程照管与成品、半成品保护</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承包人负责照管工程及工程相关的材料、工程设备的起始时间：</w:t>
      </w:r>
      <w:r>
        <w:rPr>
          <w:rStyle w:val="999"/>
          <w:rFonts w:hint="eastAsia" w:ascii="宋体" w:hAnsi="宋体" w:cs="仿宋_GB2312"/>
          <w:szCs w:val="21"/>
          <w:highlight w:val="none"/>
          <w:u w:val="single"/>
        </w:rPr>
        <w:t xml:space="preserve">（1）自发包人向承包人移交施工现场之日起，承包人应负责照管工程及工程相关的材料、工程设备，直到颁发工程接收证明之日止</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（2）在承包人负责照管期间，因承包人原因造成工程、材料、工程设备损坏的，由承包人负责修复或更换，并承担由此增加费用和（或）延误工期的责任</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（3）对合同内分期完成的成品和半成品，在工程接收证书颁发前，由承包人承</w:t>
      </w:r>
      <w:r>
        <w:rPr>
          <w:rStyle w:val="999"/>
          <w:rFonts w:hint="eastAsia" w:ascii="宋体" w:hAnsi="宋体" w:cs="仿宋_GB2312"/>
          <w:szCs w:val="21"/>
          <w:highlight w:val="none"/>
          <w:u w:val="single"/>
        </w:rPr>
        <w:t xml:space="preserve">担保护责任。因承包人原因造成成品或半成品损坏的，由承包人负责修复或更换，并承担由此增加的费用和（或）延误的工期</w:t>
      </w:r>
      <w:r>
        <w:rPr>
          <w:rStyle w:val="999"/>
          <w:rFonts w:hint="eastAsia" w:ascii="宋体" w:hAnsi="宋体" w:cs="仿宋_GB2312"/>
          <w:szCs w:val="21"/>
          <w:highlight w:val="none"/>
        </w:rPr>
        <w:t xml:space="preserve">。</w:t>
      </w:r>
      <w:r/>
    </w:p>
    <w:p>
      <w:pPr>
        <w:ind w:firstLine="440"/>
        <w:spacing w:line="360" w:lineRule="auto"/>
        <w:rPr>
          <w:rFonts w:hint="eastAsia" w:ascii="宋体" w:hAnsi="宋体"/>
          <w:highlight w:val="none"/>
        </w:rPr>
      </w:pPr>
      <w:r>
        <w:rPr>
          <w:rFonts w:hint="eastAsia" w:ascii="宋体" w:hAnsi="宋体" w:cs="仿宋_GB2312"/>
          <w:szCs w:val="21"/>
          <w:highlight w:val="none"/>
          <w:u w:val="single"/>
        </w:rPr>
        <w:t xml:space="preserve">（4）在工程交付后，发包人要求承包人继续保护，费用另行商定</w:t>
      </w:r>
      <w:r>
        <w:rPr>
          <w:rFonts w:hint="eastAsia" w:ascii="宋体" w:hAnsi="宋体" w:cs="仿宋_GB2312"/>
          <w:szCs w:val="21"/>
          <w:highlight w:val="none"/>
        </w:rPr>
        <w:t xml:space="preserve">。</w:t>
      </w:r>
      <w:r/>
    </w:p>
    <w:p>
      <w:pPr>
        <w:ind w:firstLine="440"/>
        <w:spacing w:line="360" w:lineRule="auto"/>
        <w:rPr>
          <w:rFonts w:ascii="宋体" w:hAnsi="宋体"/>
          <w:szCs w:val="21"/>
          <w:highlight w:val="none"/>
        </w:rPr>
      </w:pPr>
      <w:r>
        <w:rPr>
          <w:rFonts w:hint="eastAsia" w:ascii="宋体" w:hAnsi="宋体"/>
          <w:szCs w:val="21"/>
          <w:highlight w:val="none"/>
        </w:rPr>
        <w:t xml:space="preserve">3.7 履约担保</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承包人是否提供履约担保：</w:t>
      </w:r>
      <w:r>
        <w:rPr>
          <w:rFonts w:hint="eastAsia" w:ascii="宋体" w:hAnsi="宋体" w:cs="仿宋_GB2312"/>
          <w:szCs w:val="21"/>
          <w:highlight w:val="none"/>
          <w:u w:val="single"/>
        </w:rPr>
        <w:t xml:space="preserve">不釆用</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w:t>
      </w:r>
      <w:r/>
    </w:p>
    <w:p>
      <w:pPr>
        <w:ind w:firstLine="440"/>
        <w:spacing w:line="360" w:lineRule="auto"/>
        <w:rPr>
          <w:rFonts w:hint="eastAsia" w:ascii="宋体" w:hAnsi="宋体"/>
          <w:szCs w:val="21"/>
          <w:highlight w:val="none"/>
          <w:u w:val="single"/>
        </w:rPr>
      </w:pPr>
      <w:r>
        <w:rPr>
          <w:rFonts w:hint="eastAsia" w:ascii="宋体" w:hAnsi="宋体" w:cs="仿宋_GB2312"/>
          <w:szCs w:val="21"/>
          <w:highlight w:val="none"/>
        </w:rPr>
        <w:t xml:space="preserve">承包人提供履约担保的形式、金额及期限的：</w:t>
      </w:r>
      <w:r>
        <w:rPr>
          <w:rFonts w:hint="eastAsia" w:ascii="宋体" w:hAnsi="宋体"/>
          <w:szCs w:val="21"/>
          <w:highlight w:val="none"/>
          <w:u w:val="single"/>
        </w:rPr>
        <w:t xml:space="preserve">/ 。</w:t>
      </w:r>
      <w:bookmarkStart w:id="136" w:name="_Toc351203636"/>
      <w:r/>
      <w:r/>
    </w:p>
    <w:p>
      <w:pPr>
        <w:ind w:firstLine="440"/>
        <w:spacing w:line="360" w:lineRule="auto"/>
        <w:rPr>
          <w:rFonts w:hint="eastAsia" w:ascii="宋体" w:hAnsi="宋体"/>
          <w:szCs w:val="21"/>
          <w:highlight w:val="none"/>
          <w:u w:val="single"/>
        </w:rPr>
      </w:pPr>
      <w:r>
        <w:rPr>
          <w:rFonts w:hint="eastAsia" w:ascii="宋体" w:hAnsi="宋体"/>
          <w:b/>
          <w:szCs w:val="21"/>
          <w:highlight w:val="none"/>
        </w:rPr>
        <w:t xml:space="preserve">4</w:t>
      </w:r>
      <w:bookmarkStart w:id="137" w:name="_Toc292559366"/>
      <w:r/>
      <w:bookmarkStart w:id="138" w:name="_Toc297120462"/>
      <w:r/>
      <w:bookmarkStart w:id="139" w:name="_Toc296891202"/>
      <w:r/>
      <w:bookmarkStart w:id="140" w:name="_Toc296890990"/>
      <w:r/>
      <w:bookmarkStart w:id="141" w:name="_Toc292559871"/>
      <w:r/>
      <w:bookmarkStart w:id="142" w:name="_Toc296346663"/>
      <w:r/>
      <w:bookmarkStart w:id="143" w:name="_Toc267251413"/>
      <w:r/>
      <w:bookmarkStart w:id="144" w:name="_Toc296944501"/>
      <w:r/>
      <w:bookmarkStart w:id="145" w:name="_Toc297048348"/>
      <w:r/>
      <w:bookmarkStart w:id="146" w:name="_Toc296503162"/>
      <w:r/>
      <w:bookmarkStart w:id="147" w:name="_Toc296347161"/>
      <w:r>
        <w:rPr>
          <w:rFonts w:hint="eastAsia" w:ascii="宋体" w:hAnsi="宋体"/>
          <w:b/>
          <w:szCs w:val="21"/>
          <w:highlight w:val="none"/>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b/>
          <w:szCs w:val="21"/>
          <w:highlight w:val="none"/>
        </w:rPr>
        <w:t xml:space="preserve">理人</w:t>
      </w:r>
      <w:bookmarkEnd w:id="136"/>
      <w:r/>
      <w:r/>
    </w:p>
    <w:p>
      <w:pPr>
        <w:ind w:firstLine="440"/>
        <w:spacing w:line="360" w:lineRule="auto"/>
        <w:rPr>
          <w:rFonts w:hint="eastAsia" w:ascii="宋体" w:hAnsi="宋体"/>
          <w:szCs w:val="21"/>
          <w:highlight w:val="none"/>
        </w:rPr>
      </w:pPr>
      <w:r>
        <w:rPr>
          <w:rFonts w:hint="eastAsia" w:ascii="宋体" w:hAnsi="宋体"/>
          <w:szCs w:val="21"/>
          <w:highlight w:val="none"/>
        </w:rPr>
        <w:t xml:space="preserve">4.1监理人的一般规定</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关于监理人的监理内容：</w:t>
      </w:r>
      <w:r>
        <w:rPr>
          <w:rFonts w:hint="eastAsia" w:ascii="宋体" w:hAnsi="宋体"/>
          <w:szCs w:val="21"/>
          <w:highlight w:val="none"/>
          <w:u w:val="single"/>
        </w:rPr>
        <w:t xml:space="preserve">工程施工及保修阶段全过程的监理，对工程质量控制、进度控制、安全控制、投资控制、信息管理、合同管理、现场协调</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关于监理人的监理权限：</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（1）对工程分包人的资质、能力判别权</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监理人应当书面报告发包人并要求设计人更正</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u w:val="single"/>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（4）主持工程建设的组织协调工作，重要协调事项需事先向发包人报告</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（5）征得发包人同意，监理工程师有权发布开工令、停工令、复工令</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（7）对工程施工的质量、安全文明、进度的检查、监督权</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（8）对工程施工过程中费用索赔或工程延期的</w:t>
      </w:r>
      <w:r>
        <w:rPr>
          <w:rStyle w:val="998"/>
          <w:rFonts w:hint="eastAsia" w:ascii="宋体" w:hAnsi="宋体" w:cs="仿宋_GB2312"/>
          <w:szCs w:val="21"/>
          <w:highlight w:val="none"/>
        </w:rPr>
        <w:t xml:space="preserve">签认</w:t>
      </w:r>
      <w:r>
        <w:rPr>
          <w:rFonts w:hint="eastAsia" w:ascii="宋体" w:hAnsi="宋体"/>
          <w:szCs w:val="21"/>
          <w:highlight w:val="none"/>
          <w:u w:val="single"/>
        </w:rPr>
        <w:t xml:space="preserve">权</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（9）在合同约定的工程价格范围内，对工程款支付的</w:t>
      </w:r>
      <w:r>
        <w:rPr>
          <w:rStyle w:val="998"/>
          <w:rFonts w:hint="eastAsia" w:ascii="宋体" w:hAnsi="宋体" w:cs="仿宋_GB2312"/>
          <w:szCs w:val="21"/>
          <w:highlight w:val="none"/>
        </w:rPr>
        <w:t xml:space="preserve">签认</w:t>
      </w:r>
      <w:r>
        <w:rPr>
          <w:rFonts w:hint="eastAsia" w:ascii="宋体" w:hAnsi="宋体"/>
          <w:szCs w:val="21"/>
          <w:highlight w:val="none"/>
          <w:u w:val="single"/>
        </w:rPr>
        <w:t xml:space="preserve">权，以及工程结算的复查权与否决权</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（10）经发包人同意后，监理工程师有权要求承包人撤换那些不能胜任本职工作或行为不端或玩忽职守的施工现场人员</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u w:val="single"/>
        </w:rPr>
        <w:t xml:space="preserve">（11）除合同内有明确约定或经发包人同意外，负责的监理工程师无权免除本合同约定的承包人的任何权利与义务</w:t>
      </w:r>
      <w:r>
        <w:rPr>
          <w:rFonts w:hint="eastAsia" w:ascii="宋体" w:hAnsi="宋体"/>
          <w:szCs w:val="21"/>
          <w:highlight w:val="none"/>
        </w:rPr>
        <w:t xml:space="preserve">。</w:t>
      </w:r>
      <w:r/>
    </w:p>
    <w:p>
      <w:pPr>
        <w:ind w:firstLine="440"/>
        <w:jc w:val="left"/>
        <w:spacing w:line="360" w:lineRule="auto"/>
        <w:rPr>
          <w:rStyle w:val="998"/>
          <w:rFonts w:hint="eastAsia" w:ascii="宋体" w:hAnsi="宋体" w:cs="仿宋_GB2312"/>
          <w:highlight w:val="none"/>
        </w:rPr>
      </w:pPr>
      <w:r>
        <w:rPr>
          <w:rStyle w:val="998"/>
          <w:rFonts w:hint="eastAsia" w:ascii="宋体" w:hAnsi="宋体" w:cs="仿宋_GB2312"/>
          <w:szCs w:val="21"/>
          <w:highlight w:val="none"/>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40"/>
        <w:spacing w:line="360" w:lineRule="auto"/>
        <w:rPr>
          <w:rFonts w:hint="eastAsia" w:ascii="宋体" w:hAnsi="宋体"/>
          <w:highlight w:val="none"/>
        </w:rPr>
      </w:pPr>
      <w:r>
        <w:rPr>
          <w:rFonts w:hint="eastAsia" w:ascii="宋体" w:hAnsi="宋体"/>
          <w:szCs w:val="21"/>
          <w:highlight w:val="none"/>
        </w:rPr>
        <w:t xml:space="preserve">关于监理人在施工现场的办公场所、生活场所的提供和费用承担的约定：</w:t>
      </w:r>
      <w:r>
        <w:rPr>
          <w:rFonts w:hint="eastAsia" w:ascii="宋体" w:hAnsi="宋体"/>
          <w:szCs w:val="21"/>
          <w:highlight w:val="none"/>
          <w:u w:val="single"/>
        </w:rPr>
        <w:t xml:space="preserve">施工现场的办公场所、生活场所由承包人提供，所发生费用由承包人承担。监理人相关办公、生活费用由监理人自行承担</w:t>
      </w:r>
      <w:r>
        <w:rPr>
          <w:rFonts w:hint="eastAsia" w:ascii="宋体" w:hAnsi="宋体"/>
          <w:szCs w:val="21"/>
          <w:highlight w:val="none"/>
        </w:rPr>
        <w:t xml:space="preserve">。</w:t>
      </w:r>
      <w:r/>
    </w:p>
    <w:p>
      <w:pPr>
        <w:ind w:firstLine="440"/>
        <w:spacing w:line="360" w:lineRule="auto"/>
        <w:rPr>
          <w:rFonts w:ascii="宋体" w:hAnsi="宋体"/>
          <w:szCs w:val="21"/>
          <w:highlight w:val="none"/>
        </w:rPr>
      </w:pPr>
      <w:r>
        <w:rPr>
          <w:rFonts w:hint="eastAsia" w:ascii="宋体" w:hAnsi="宋体"/>
          <w:szCs w:val="21"/>
          <w:highlight w:val="none"/>
        </w:rPr>
        <w:t xml:space="preserve">4.2 监理人员</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总监理工程师：</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姓    名：</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职    务：</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关于监理人的其他约定：</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numPr>
          <w:ilvl w:val="1"/>
          <w:numId w:val="7"/>
        </w:numPr>
        <w:spacing w:line="360" w:lineRule="auto"/>
        <w:rPr>
          <w:rFonts w:hint="eastAsia" w:ascii="宋体" w:hAnsi="宋体"/>
          <w:szCs w:val="21"/>
          <w:highlight w:val="none"/>
        </w:rPr>
      </w:pPr>
      <w:r>
        <w:rPr>
          <w:rFonts w:hint="eastAsia" w:ascii="宋体" w:hAnsi="宋体"/>
          <w:szCs w:val="21"/>
          <w:highlight w:val="none"/>
        </w:rPr>
        <w:t xml:space="preserve">商定或确定</w:t>
      </w:r>
      <w:r/>
    </w:p>
    <w:p>
      <w:pPr>
        <w:ind w:firstLine="440"/>
        <w:spacing w:line="360" w:lineRule="auto"/>
        <w:rPr>
          <w:rFonts w:hint="eastAsia" w:ascii="宋体" w:hAnsi="宋体" w:cs="仿宋_GB2312"/>
          <w:szCs w:val="21"/>
          <w:highlight w:val="none"/>
        </w:rPr>
      </w:pPr>
      <w:r/>
      <w:bookmarkStart w:id="148" w:name="_Toc267251418"/>
      <w:r>
        <w:rPr>
          <w:rFonts w:hint="eastAsia" w:ascii="宋体" w:hAnsi="宋体"/>
          <w:szCs w:val="21"/>
          <w:highlight w:val="none"/>
        </w:rPr>
        <w:t xml:space="preserve">在发包人和承包人不能通过协商达成一致意见时，发包人授权监理人对以下事项进行确定：</w:t>
      </w:r>
      <w:r>
        <w:rPr>
          <w:rFonts w:hint="eastAsia" w:ascii="宋体" w:hAnsi="宋体"/>
          <w:szCs w:val="21"/>
          <w:highlight w:val="none"/>
          <w:u w:val="single"/>
        </w:rPr>
        <w:t xml:space="preserve"> </w:t>
      </w:r>
      <w:r>
        <w:rPr>
          <w:rFonts w:hint="eastAsia" w:ascii="宋体" w:hAnsi="宋体" w:cs="仿宋_GB2312"/>
          <w:szCs w:val="21"/>
          <w:highlight w:val="none"/>
          <w:u w:val="single"/>
        </w:rPr>
        <w:t xml:space="preserve">工程质量、安全文明施工、分部分项施工工艺或施工方案、材料设备等的检查、检验、验收</w:t>
      </w:r>
      <w:r>
        <w:rPr>
          <w:rFonts w:hint="eastAsia" w:ascii="宋体" w:hAnsi="宋体" w:cs="仿宋_GB2312"/>
          <w:szCs w:val="21"/>
          <w:highlight w:val="none"/>
        </w:rPr>
        <w:t xml:space="preserve">。</w:t>
      </w:r>
      <w:bookmarkStart w:id="149" w:name="_Toc351203637"/>
      <w:r/>
      <w:r/>
    </w:p>
    <w:p>
      <w:pPr>
        <w:ind w:firstLine="440"/>
        <w:spacing w:line="360" w:lineRule="auto"/>
        <w:rPr>
          <w:rFonts w:hint="eastAsia" w:ascii="宋体" w:hAnsi="宋体" w:cs="仿宋_GB2312"/>
          <w:szCs w:val="21"/>
          <w:highlight w:val="none"/>
        </w:rPr>
      </w:pPr>
      <w:r>
        <w:rPr>
          <w:rFonts w:hint="eastAsia" w:ascii="宋体" w:hAnsi="宋体"/>
          <w:b/>
          <w:szCs w:val="21"/>
          <w:highlight w:val="none"/>
        </w:rPr>
        <w:t xml:space="preserve">5</w:t>
      </w:r>
      <w:bookmarkEnd w:id="148"/>
      <w:r/>
      <w:bookmarkStart w:id="150" w:name="_Toc296890991"/>
      <w:r/>
      <w:bookmarkStart w:id="151" w:name="_Toc297120463"/>
      <w:r/>
      <w:bookmarkStart w:id="152" w:name="_Toc296944502"/>
      <w:r/>
      <w:bookmarkStart w:id="153" w:name="_Toc297048349"/>
      <w:r/>
      <w:bookmarkStart w:id="154" w:name="_Toc296347162"/>
      <w:r/>
      <w:bookmarkStart w:id="155" w:name="_Toc292559367"/>
      <w:r/>
      <w:bookmarkStart w:id="156" w:name="_Toc296503163"/>
      <w:r/>
      <w:bookmarkStart w:id="157" w:name="_Toc292559872"/>
      <w:r/>
      <w:bookmarkStart w:id="158" w:name="_Toc296346664"/>
      <w:r/>
      <w:bookmarkStart w:id="159" w:name="_Toc296891203"/>
      <w:r>
        <w:rPr>
          <w:rFonts w:hint="eastAsia" w:ascii="宋体" w:hAnsi="宋体"/>
          <w:b/>
          <w:szCs w:val="21"/>
          <w:highlight w:val="none"/>
        </w:rPr>
        <w:t xml:space="preserve">. 工程质量</w:t>
      </w:r>
      <w:bookmarkEnd w:id="149"/>
      <w:r/>
      <w:r/>
    </w:p>
    <w:p>
      <w:pPr>
        <w:ind w:firstLine="440"/>
        <w:spacing w:line="360" w:lineRule="auto"/>
        <w:rPr>
          <w:rFonts w:hint="eastAsia" w:ascii="宋体" w:hAnsi="宋体"/>
          <w:szCs w:val="21"/>
          <w:highlight w:val="none"/>
        </w:rPr>
      </w:pPr>
      <w:r/>
      <w:bookmarkStart w:id="160" w:name="_Toc297123496"/>
      <w:r/>
      <w:bookmarkStart w:id="161" w:name="_Toc312677997"/>
      <w:r/>
      <w:bookmarkStart w:id="162" w:name="_Toc300934949"/>
      <w:r/>
      <w:bookmarkStart w:id="163" w:name="_Toc318581164"/>
      <w:r/>
      <w:bookmarkStart w:id="164" w:name="_Toc297216155"/>
      <w:r/>
      <w:bookmarkStart w:id="165" w:name="_Toc304295527"/>
      <w:r/>
      <w:bookmarkStart w:id="166" w:name="_Toc303539106"/>
      <w:r>
        <w:rPr>
          <w:rFonts w:hint="eastAsia" w:ascii="宋体" w:hAnsi="宋体"/>
          <w:szCs w:val="21"/>
          <w:highlight w:val="none"/>
        </w:rPr>
        <w:t xml:space="preserve">5.1 质量要求</w:t>
      </w:r>
      <w:r/>
    </w:p>
    <w:p>
      <w:pPr>
        <w:ind w:firstLine="440"/>
        <w:spacing w:line="360" w:lineRule="auto"/>
        <w:rPr>
          <w:rStyle w:val="999"/>
          <w:rFonts w:hint="eastAsia" w:ascii="宋体" w:hAnsi="宋体" w:cs="仿宋_GB2312"/>
          <w:highlight w:val="none"/>
          <w:u w:val="single"/>
        </w:rPr>
      </w:pPr>
      <w:r>
        <w:rPr>
          <w:rFonts w:hint="eastAsia" w:ascii="宋体" w:hAnsi="宋体"/>
          <w:szCs w:val="21"/>
          <w:highlight w:val="none"/>
        </w:rPr>
        <w:t xml:space="preserve">5.1.1 特殊质量标准和要求：</w:t>
      </w:r>
      <w:r>
        <w:rPr>
          <w:rFonts w:hint="eastAsia" w:ascii="宋体" w:hAnsi="宋体"/>
          <w:szCs w:val="21"/>
          <w:highlight w:val="none"/>
          <w:u w:val="single"/>
        </w:rPr>
        <w:t xml:space="preserve">   /</w:t>
      </w:r>
      <w:r>
        <w:rPr>
          <w:rStyle w:val="999"/>
          <w:rFonts w:hint="eastAsia" w:ascii="宋体" w:hAnsi="宋体" w:cs="仿宋_GB2312"/>
          <w:highlight w:val="none"/>
          <w:u w:val="single"/>
        </w:rPr>
        <w:t xml:space="preserve">  </w:t>
      </w:r>
      <w:r/>
    </w:p>
    <w:p>
      <w:pPr>
        <w:ind w:firstLine="440"/>
        <w:spacing w:line="360" w:lineRule="auto"/>
        <w:rPr>
          <w:rStyle w:val="999"/>
          <w:rFonts w:hint="eastAsia" w:ascii="宋体" w:hAnsi="宋体" w:cs="仿宋_GB2312"/>
          <w:highlight w:val="none"/>
          <w:u w:val="single"/>
        </w:rPr>
      </w:pPr>
      <w:r>
        <w:rPr>
          <w:rFonts w:hint="eastAsia" w:ascii="宋体" w:hAnsi="宋体"/>
          <w:szCs w:val="21"/>
          <w:highlight w:val="none"/>
        </w:rPr>
        <w:t xml:space="preserve">关于工程奖项的约定：</w:t>
      </w:r>
      <w:r>
        <w:rPr>
          <w:rFonts w:hint="eastAsia" w:ascii="宋体" w:hAnsi="宋体"/>
          <w:szCs w:val="21"/>
          <w:highlight w:val="none"/>
          <w:u w:val="single"/>
        </w:rPr>
        <w:t xml:space="preserve">   /</w:t>
      </w:r>
      <w:r>
        <w:rPr>
          <w:rStyle w:val="999"/>
          <w:rFonts w:hint="eastAsia" w:ascii="宋体" w:hAnsi="宋体" w:cs="仿宋_GB2312"/>
          <w:highlight w:val="none"/>
          <w:u w:val="single"/>
        </w:rPr>
        <w:t xml:space="preserve">  </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5.3 隐蔽工程检查</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5.3.2承包人提前通知监理人隐蔽工程检查的期限的约定：</w:t>
      </w:r>
      <w:r>
        <w:rPr>
          <w:rFonts w:hint="eastAsia" w:ascii="宋体" w:hAnsi="宋体"/>
          <w:szCs w:val="21"/>
          <w:highlight w:val="none"/>
          <w:u w:val="single"/>
        </w:rPr>
        <w:t xml:space="preserve">承包人至少须提前24小时通知监理人</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监理人不能按时进行检查时，应提前</w:t>
      </w:r>
      <w:r>
        <w:rPr>
          <w:rFonts w:hint="eastAsia" w:ascii="宋体" w:hAnsi="宋体"/>
          <w:szCs w:val="21"/>
          <w:highlight w:val="none"/>
          <w:u w:val="single"/>
        </w:rPr>
        <w:t xml:space="preserve"> 12 </w:t>
      </w:r>
      <w:r>
        <w:rPr>
          <w:rFonts w:hint="eastAsia" w:ascii="宋体" w:hAnsi="宋体"/>
          <w:szCs w:val="21"/>
          <w:highlight w:val="none"/>
        </w:rPr>
        <w:t xml:space="preserve">小时提交书面延期要求。</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关于延期最长不得超过：</w:t>
      </w:r>
      <w:r>
        <w:rPr>
          <w:rFonts w:hint="eastAsia" w:ascii="宋体" w:hAnsi="宋体"/>
          <w:szCs w:val="21"/>
          <w:highlight w:val="none"/>
          <w:u w:val="single"/>
        </w:rPr>
        <w:t xml:space="preserve">  24  </w:t>
      </w:r>
      <w:r>
        <w:rPr>
          <w:rFonts w:hint="eastAsia" w:ascii="宋体" w:hAnsi="宋体"/>
          <w:szCs w:val="21"/>
          <w:highlight w:val="none"/>
        </w:rPr>
        <w:t xml:space="preserve">小时。</w:t>
      </w:r>
      <w:bookmarkStart w:id="167" w:name="_Toc351203638"/>
      <w:r/>
      <w:r/>
    </w:p>
    <w:p>
      <w:pPr>
        <w:ind w:firstLine="440"/>
        <w:jc w:val="left"/>
        <w:spacing w:line="360" w:lineRule="auto"/>
        <w:rPr>
          <w:rFonts w:hint="eastAsia" w:ascii="宋体" w:hAnsi="宋体"/>
          <w:b/>
          <w:szCs w:val="21"/>
          <w:highlight w:val="none"/>
        </w:rPr>
      </w:pPr>
      <w:r>
        <w:rPr>
          <w:rFonts w:hint="eastAsia" w:ascii="宋体" w:hAnsi="宋体"/>
          <w:b/>
          <w:szCs w:val="21"/>
          <w:highlight w:val="none"/>
        </w:rPr>
        <w:t xml:space="preserve">6. 安全文明施工与环境保护</w:t>
      </w:r>
      <w:bookmarkEnd w:id="167"/>
      <w:r/>
      <w:r/>
    </w:p>
    <w:p>
      <w:pPr>
        <w:ind w:firstLine="440"/>
        <w:jc w:val="left"/>
        <w:spacing w:line="360" w:lineRule="auto"/>
        <w:rPr>
          <w:rFonts w:hint="eastAsia" w:ascii="宋体" w:hAnsi="宋体"/>
          <w:szCs w:val="21"/>
          <w:highlight w:val="none"/>
        </w:rPr>
      </w:pPr>
      <w:r>
        <w:rPr>
          <w:rFonts w:hint="eastAsia" w:ascii="宋体" w:hAnsi="宋体"/>
          <w:b/>
          <w:szCs w:val="21"/>
          <w:highlight w:val="none"/>
        </w:rPr>
        <w:t xml:space="preserve">6.1安全文明施工</w:t>
      </w:r>
      <w:r/>
    </w:p>
    <w:p>
      <w:pPr>
        <w:ind w:firstLine="330"/>
        <w:spacing w:line="360" w:lineRule="auto"/>
        <w:rPr>
          <w:rStyle w:val="999"/>
          <w:rFonts w:hint="eastAsia" w:ascii="宋体" w:hAnsi="宋体" w:cs="仿宋_GB2312"/>
          <w:highlight w:val="none"/>
          <w:u w:val="single"/>
        </w:rPr>
      </w:pPr>
      <w:r>
        <w:rPr>
          <w:rStyle w:val="999"/>
          <w:rFonts w:hint="eastAsia" w:ascii="宋体" w:hAnsi="宋体" w:cs="仿宋_GB2312"/>
          <w:szCs w:val="21"/>
          <w:highlight w:val="none"/>
        </w:rPr>
        <w:t xml:space="preserve"> 6.1.1 项目安全生产的达标目标及相应事项的约定：</w:t>
      </w:r>
      <w:r>
        <w:rPr>
          <w:rStyle w:val="999"/>
          <w:rFonts w:hint="eastAsia" w:ascii="宋体" w:hAnsi="宋体" w:cs="仿宋_GB2312"/>
          <w:szCs w:val="21"/>
          <w:highlight w:val="none"/>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szCs w:val="21"/>
          <w:highlight w:val="none"/>
          <w:u w:val="single"/>
        </w:rPr>
        <w:t xml:space="preserve">承包人必须服从发包人现场安全考核管理办法。</w:t>
      </w:r>
      <w:r>
        <w:rPr>
          <w:rStyle w:val="999"/>
          <w:rFonts w:hint="eastAsia" w:ascii="宋体" w:hAnsi="宋体" w:cs="仿宋_GB2312"/>
          <w:szCs w:val="21"/>
          <w:highlight w:val="none"/>
          <w:u w:val="single"/>
        </w:rPr>
        <w:t xml:space="preserve">总承包单位对施工现场的安全施工负总责，专业工程承包单位应当服从总承包单位的安全施工管理 </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（2）承包人负责施工现场的第三方人身安全。发包人和承包人需携带标示或胸牌或由发包人和承包人带领下方能出入现场，否则一律不得随意出入</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999"/>
          <w:rFonts w:hint="eastAsia" w:ascii="宋体" w:hAnsi="宋体" w:cs="仿宋_GB2312"/>
          <w:szCs w:val="21"/>
          <w:highlight w:val="none"/>
        </w:rPr>
        <w:t xml:space="preserve">。 </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（4）发包人不得要求承包人违反安全管理的规定进行施工。因发包人原因导致的安全事故，由发包人承担相应责任及费用。</w:t>
      </w:r>
      <w:r>
        <w:rPr>
          <w:rFonts w:hint="eastAsia" w:ascii="宋体" w:hAnsi="宋体" w:cs="仿宋_GB2312"/>
          <w:szCs w:val="21"/>
          <w:highlight w:val="none"/>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999"/>
          <w:rFonts w:hint="eastAsia" w:ascii="宋体" w:hAnsi="宋体" w:cs="仿宋_GB2312"/>
          <w:szCs w:val="21"/>
          <w:highlight w:val="none"/>
          <w:u w:val="single"/>
        </w:rPr>
        <w:t xml:space="preserve">因承包人原因造成人员伤亡或机具损坏而导致停工，承包人承担1000元/天的违约金，且工期不予顺延，同时发包人还保留进一步索赔的权利</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（5）实施爆破作业，使用毒害性、腐蚀性物品施工时，承包人应在施工前7天以书面通知发包人和监理人，并向相关管理部门报送相应的安全防护措施，经审查认可后实施</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w:t>
      </w:r>
      <w:r>
        <w:rPr>
          <w:rStyle w:val="999"/>
          <w:rFonts w:hint="eastAsia" w:ascii="宋体" w:hAnsi="宋体" w:cs="仿宋_GB2312"/>
          <w:szCs w:val="21"/>
          <w:highlight w:val="none"/>
          <w:u w:val="single"/>
        </w:rPr>
        <w:t xml:space="preserve">（6）需单独编制危险性较大分部分项专项工程施工方案的，及要求进行专家论证的分部分项工程，承包人应及时编制和组织论证，方案经过论证方可实施</w:t>
      </w:r>
      <w:r>
        <w:rPr>
          <w:rStyle w:val="999"/>
          <w:rFonts w:hint="eastAsia" w:ascii="宋体" w:hAnsi="宋体" w:cs="仿宋_GB2312"/>
          <w:szCs w:val="21"/>
          <w:highlight w:val="none"/>
        </w:rPr>
        <w:t xml:space="preserve">。</w:t>
      </w:r>
      <w:r/>
    </w:p>
    <w:p>
      <w:pPr>
        <w:spacing w:line="360" w:lineRule="auto"/>
        <w:rPr>
          <w:rStyle w:val="999"/>
          <w:rFonts w:hint="eastAsia" w:ascii="宋体" w:hAnsi="宋体" w:cs="仿宋_GB2312"/>
          <w:szCs w:val="21"/>
          <w:highlight w:val="none"/>
          <w:u w:val="single"/>
        </w:rPr>
      </w:pPr>
      <w:r>
        <w:rPr>
          <w:rStyle w:val="999"/>
          <w:rFonts w:hint="eastAsia" w:ascii="宋体" w:hAnsi="宋体" w:cs="仿宋_GB2312"/>
          <w:szCs w:val="21"/>
          <w:highlight w:val="none"/>
        </w:rPr>
        <w:t xml:space="preserve">    6.1.4 关于治安保卫的特别约定：</w:t>
      </w:r>
      <w:r>
        <w:rPr>
          <w:rStyle w:val="999"/>
          <w:rFonts w:hint="eastAsia" w:ascii="宋体" w:hAnsi="宋体" w:cs="仿宋_GB2312"/>
          <w:szCs w:val="21"/>
          <w:highlight w:val="none"/>
          <w:u w:val="single"/>
        </w:rPr>
        <w:t xml:space="preserve">承包人应保证在整个合同履行期间中不发生治安或刑事案件，妥善保护好施工现场人员人身及财产安全</w:t>
      </w:r>
      <w:r>
        <w:rPr>
          <w:rStyle w:val="999"/>
          <w:rFonts w:hint="eastAsia" w:ascii="宋体" w:hAnsi="宋体" w:cs="仿宋_GB2312"/>
          <w:szCs w:val="21"/>
          <w:highlight w:val="none"/>
        </w:rPr>
        <w:t xml:space="preserve">。</w:t>
      </w:r>
      <w:r/>
    </w:p>
    <w:p>
      <w:pPr>
        <w:ind w:firstLine="440"/>
        <w:jc w:val="left"/>
        <w:spacing w:line="360" w:lineRule="auto"/>
        <w:rPr>
          <w:rFonts w:hint="eastAsia" w:ascii="宋体" w:hAnsi="宋体"/>
          <w:highlight w:val="none"/>
        </w:rPr>
      </w:pPr>
      <w:r>
        <w:rPr>
          <w:rFonts w:hint="eastAsia" w:ascii="宋体" w:hAnsi="宋体"/>
          <w:szCs w:val="21"/>
          <w:highlight w:val="none"/>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szCs w:val="21"/>
          <w:highlight w:val="none"/>
        </w:rPr>
        <w:t xml:space="preserve">。</w:t>
      </w:r>
      <w:r/>
    </w:p>
    <w:p>
      <w:pPr>
        <w:ind w:firstLine="440"/>
        <w:jc w:val="left"/>
        <w:spacing w:line="360" w:lineRule="auto"/>
        <w:rPr>
          <w:rFonts w:ascii="宋体" w:hAnsi="宋体"/>
          <w:szCs w:val="21"/>
          <w:highlight w:val="none"/>
          <w:u w:val="single"/>
        </w:rPr>
      </w:pPr>
      <w:r>
        <w:rPr>
          <w:rFonts w:hint="eastAsia" w:ascii="宋体" w:hAnsi="宋体"/>
          <w:szCs w:val="21"/>
          <w:highlight w:val="none"/>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（3）承包人应负责处理有关施工扰民与民扰问题。因场地管理不善引发的一切纠纷由承包人自行解决，发包人不承担任何责任</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关于编制施工场地治安管理计划的约定：</w:t>
      </w:r>
      <w:r>
        <w:rPr>
          <w:rFonts w:hint="eastAsia" w:ascii="宋体" w:hAnsi="宋体"/>
          <w:szCs w:val="21"/>
          <w:highlight w:val="none"/>
          <w:u w:val="single"/>
        </w:rPr>
        <w:t xml:space="preserve">关于编制施工场地治安管理计划的约定：在工程开工后7天内编制并向发包人提交施工场地治安管理计划和应对突发治安事件的紧急预案</w:t>
      </w:r>
      <w:r>
        <w:rPr>
          <w:rFonts w:hint="eastAsia" w:ascii="宋体" w:hAnsi="宋体"/>
          <w:szCs w:val="21"/>
          <w:highlight w:val="none"/>
        </w:rPr>
        <w:t xml:space="preserve">。</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6.1.5 文明施工</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合同当事人对文明施工的要求：</w:t>
      </w:r>
      <w:r>
        <w:rPr>
          <w:rFonts w:hint="eastAsia" w:ascii="宋体" w:hAnsi="宋体"/>
          <w:szCs w:val="21"/>
          <w:highlight w:val="none"/>
          <w:u w:val="single"/>
        </w:rPr>
        <w:t xml:space="preserve">承包人必须按照南京市人民政府第296号令关于《南京市工程施工现场管理规定》和南京市政府第287号令关于《南京市扬尘污染防治管理办法》的规定以及江宁政办发（2007）157号文规定的标准实行文明施工管理。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（1）整个施工期间杜绝一切人身伤亡和重大质量安全事故，如发生上述事故，则发包人可视为承包人违约</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90"/>
        <w:spacing w:line="360" w:lineRule="auto"/>
        <w:rPr>
          <w:rFonts w:hint="eastAsia" w:ascii="宋体" w:hAnsi="宋体"/>
          <w:szCs w:val="21"/>
          <w:highlight w:val="none"/>
          <w:u w:val="single"/>
        </w:rPr>
      </w:pPr>
      <w:r>
        <w:rPr>
          <w:rFonts w:hint="eastAsia" w:ascii="宋体" w:hAnsi="宋体" w:cs="仿宋_GB2312"/>
          <w:spacing w:val="20"/>
          <w:szCs w:val="21"/>
          <w:highlight w:val="none"/>
          <w:u w:val="single"/>
        </w:rPr>
        <w:t xml:space="preserve">（4）环境保护税</w:t>
      </w:r>
      <w:r>
        <w:rPr>
          <w:rFonts w:hint="eastAsia" w:ascii="宋体" w:hAnsi="宋体"/>
          <w:szCs w:val="21"/>
          <w:highlight w:val="none"/>
          <w:u w:val="single"/>
        </w:rPr>
        <w:t xml:space="preserve">：签约合同价中已按0.1%计入，结算时，按环保部门实际收取的规费调整</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（5）施工现场清洁文明的要求：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3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E、施工期间产生的生活垃圾等，承包人必须跟清管所签订协议，依据清管所的要求和规定清运垃圾，费用由承包人承担，结算时不作调整。</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F、现场的临时设施等，由承包人负责建设，在退场前7个工作日前自行拆除遗留的临时设施等并清理外运，在原地进行素土回填。费用由承包人承担，结算时不作调整。</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（6）承包人必须服从发包人现场安全考核管理办法。总承包单位对施工现场的文明施工负总责，专业工程承包单位应当服从总承包单位的文明施工管理。</w:t>
      </w:r>
      <w:r/>
    </w:p>
    <w:p>
      <w:pPr>
        <w:ind w:firstLine="550"/>
        <w:spacing w:line="360" w:lineRule="auto"/>
        <w:rPr>
          <w:rFonts w:hint="eastAsia" w:ascii="宋体" w:hAnsi="宋体" w:cs="仿宋_GB2312"/>
          <w:szCs w:val="21"/>
          <w:highlight w:val="none"/>
        </w:rPr>
      </w:pPr>
      <w:r>
        <w:rPr>
          <w:rFonts w:hint="eastAsia" w:ascii="宋体" w:hAnsi="宋体"/>
          <w:szCs w:val="21"/>
          <w:highlight w:val="none"/>
        </w:rPr>
        <w:t xml:space="preserve">6.1.6 关于安全文明施工费支付比例和支付期限的约定：</w:t>
      </w:r>
      <w:bookmarkEnd w:id="160"/>
      <w:r/>
      <w:bookmarkEnd w:id="161"/>
      <w:r/>
      <w:bookmarkEnd w:id="162"/>
      <w:r/>
      <w:bookmarkEnd w:id="163"/>
      <w:r/>
      <w:bookmarkEnd w:id="164"/>
      <w:r/>
      <w:bookmarkEnd w:id="165"/>
      <w:r/>
      <w:bookmarkEnd w:id="166"/>
      <w:r/>
      <w:bookmarkStart w:id="168" w:name="_Toc351203639"/>
      <w:r>
        <w:rPr>
          <w:rFonts w:hint="eastAsia" w:ascii="宋体" w:hAnsi="宋体"/>
          <w:szCs w:val="21"/>
          <w:highlight w:val="none"/>
          <w:u w:val="single"/>
        </w:rPr>
        <w:t xml:space="preserve">发包人在</w:t>
      </w:r>
      <w:r>
        <w:rPr>
          <w:rFonts w:hint="eastAsia" w:ascii="宋体" w:hAnsi="宋体" w:cs="仿宋_GB2312"/>
          <w:szCs w:val="21"/>
          <w:highlight w:val="none"/>
          <w:u w:val="single"/>
        </w:rPr>
        <w:t xml:space="preserve">开工前向承包人预付不少于</w:t>
      </w:r>
      <w:r>
        <w:rPr>
          <w:rFonts w:hint="eastAsia" w:ascii="宋体" w:hAnsi="宋体"/>
          <w:szCs w:val="21"/>
          <w:highlight w:val="none"/>
          <w:u w:val="single"/>
        </w:rPr>
        <w:t xml:space="preserve">当年施工进度计划的</w:t>
      </w:r>
      <w:r>
        <w:rPr>
          <w:rFonts w:hint="eastAsia" w:ascii="宋体" w:hAnsi="宋体" w:cs="仿宋_GB2312"/>
          <w:szCs w:val="21"/>
          <w:highlight w:val="none"/>
          <w:u w:val="single"/>
        </w:rPr>
        <w:t xml:space="preserve">安全文明施工措施费基本费部分的</w:t>
      </w:r>
      <w:r>
        <w:rPr>
          <w:rFonts w:hint="eastAsia" w:ascii="宋体" w:hAnsi="宋体"/>
          <w:szCs w:val="21"/>
          <w:highlight w:val="none"/>
          <w:u w:val="single"/>
        </w:rPr>
        <w:t xml:space="preserve">60%，</w:t>
      </w:r>
      <w:r>
        <w:rPr>
          <w:rFonts w:hint="eastAsia" w:ascii="宋体" w:hAnsi="宋体" w:cs="仿宋_GB2312"/>
          <w:szCs w:val="21"/>
          <w:highlight w:val="none"/>
          <w:u w:val="single"/>
        </w:rPr>
        <w:t xml:space="preserve">其余部分按照提前安排的原则进行分解，于工程竣工前包含在工程进度款内付清(发包人不单独支付该费用)。标化增加费凭获奖证书和《南京市现场安全文明施工措施费测定表》包含在竣工工程款中支付，承包人须保证专款专用并不得以此费用不足现场安全文明施工措施支出为由而减少现场安全文明施工措施的投入</w:t>
      </w:r>
      <w:r>
        <w:rPr>
          <w:rFonts w:hint="eastAsia" w:ascii="宋体" w:hAnsi="宋体" w:cs="仿宋_GB2312"/>
          <w:szCs w:val="21"/>
          <w:highlight w:val="none"/>
        </w:rPr>
        <w:t xml:space="preserve">。</w:t>
      </w:r>
      <w:r/>
    </w:p>
    <w:p>
      <w:pPr>
        <w:ind w:firstLine="440"/>
        <w:jc w:val="left"/>
        <w:spacing w:line="360" w:lineRule="auto"/>
        <w:rPr>
          <w:rFonts w:hint="eastAsia" w:ascii="宋体" w:hAnsi="宋体"/>
          <w:b/>
          <w:szCs w:val="21"/>
          <w:highlight w:val="none"/>
        </w:rPr>
      </w:pPr>
      <w:r>
        <w:rPr>
          <w:rFonts w:hint="eastAsia" w:ascii="宋体" w:hAnsi="宋体"/>
          <w:b/>
          <w:szCs w:val="21"/>
          <w:highlight w:val="none"/>
        </w:rPr>
        <w:t xml:space="preserve">7. 工期和进度</w:t>
      </w:r>
      <w:bookmarkEnd w:id="168"/>
      <w:r/>
      <w:r/>
    </w:p>
    <w:p>
      <w:pPr>
        <w:ind w:firstLine="440"/>
        <w:spacing w:line="360" w:lineRule="auto"/>
        <w:rPr>
          <w:rFonts w:hint="eastAsia" w:ascii="宋体" w:hAnsi="宋体"/>
          <w:szCs w:val="21"/>
          <w:highlight w:val="none"/>
        </w:rPr>
      </w:pPr>
      <w:r>
        <w:rPr>
          <w:rFonts w:hint="eastAsia" w:ascii="宋体" w:hAnsi="宋体"/>
          <w:szCs w:val="21"/>
          <w:highlight w:val="none"/>
        </w:rPr>
        <w:t xml:space="preserve">7.1 施工组织设计</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7.1.1 合</w:t>
      </w:r>
      <w:r>
        <w:rPr>
          <w:rFonts w:hint="eastAsia" w:ascii="宋体" w:hAnsi="宋体" w:cs="仿宋_GB2312"/>
          <w:szCs w:val="21"/>
          <w:highlight w:val="none"/>
        </w:rPr>
        <w:t xml:space="preserve">同当事人约定的施工组织设计应包括的其他内容：</w:t>
      </w:r>
      <w:r>
        <w:rPr>
          <w:rFonts w:hint="eastAsia" w:ascii="宋体" w:hAnsi="宋体" w:cs="仿宋_GB2312"/>
          <w:szCs w:val="21"/>
          <w:highlight w:val="none"/>
          <w:u w:val="single"/>
        </w:rPr>
        <w:t xml:space="preserve">按通用条款执行</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7.1.2 </w:t>
      </w:r>
      <w:r>
        <w:rPr>
          <w:rFonts w:hint="eastAsia" w:ascii="宋体" w:hAnsi="宋体" w:cs="仿宋_GB2312"/>
          <w:szCs w:val="21"/>
          <w:highlight w:val="none"/>
        </w:rPr>
        <w:t xml:space="preserve">施工组织设计的提交和修改</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承包人提交详细施工组织设计的期限的约定：</w:t>
      </w:r>
      <w:r>
        <w:rPr>
          <w:rFonts w:hint="eastAsia" w:ascii="宋体" w:hAnsi="宋体" w:cs="仿宋_GB2312"/>
          <w:szCs w:val="21"/>
          <w:highlight w:val="none"/>
          <w:u w:val="single"/>
        </w:rPr>
        <w:t xml:space="preserve">承包人应开工前七天提交详细的施工组织设计及文明施工标化现场方案报监理人和发包人 </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发包人和监理人在收到详细的施工组织设计后确认或提出修改意见的期限：</w:t>
      </w:r>
      <w:r>
        <w:rPr>
          <w:rFonts w:hint="eastAsia" w:ascii="宋体" w:hAnsi="宋体" w:cs="仿宋_GB2312"/>
          <w:szCs w:val="21"/>
          <w:highlight w:val="none"/>
          <w:u w:val="single"/>
        </w:rPr>
        <w:t xml:space="preserve">7天</w:t>
      </w:r>
      <w:r>
        <w:rPr>
          <w:rFonts w:hint="eastAsia" w:ascii="宋体" w:hAnsi="宋体" w:cs="仿宋_GB2312"/>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7</w:t>
      </w:r>
      <w:bookmarkStart w:id="169" w:name="_Toc303539123"/>
      <w:r/>
      <w:bookmarkStart w:id="170" w:name="_Toc312677479"/>
      <w:r/>
      <w:bookmarkStart w:id="171" w:name="_Toc304295541"/>
      <w:r/>
      <w:bookmarkStart w:id="172" w:name="_Toc297216173"/>
      <w:r/>
      <w:bookmarkStart w:id="173" w:name="_Toc300934966"/>
      <w:r/>
      <w:bookmarkStart w:id="174" w:name="_Toc297123514"/>
      <w:r/>
      <w:bookmarkStart w:id="175" w:name="_Toc312678005"/>
      <w:r>
        <w:rPr>
          <w:rFonts w:hint="eastAsia" w:ascii="宋体" w:hAnsi="宋体"/>
          <w:szCs w:val="21"/>
          <w:highlight w:val="none"/>
        </w:rPr>
        <w:t xml:space="preserve">.2 施工进度计划</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7.2.2 施工进度计划的修订</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发包人和监理人在收到修订的施工进度计划后确认或提出修改意见的期限：</w:t>
      </w:r>
      <w:r>
        <w:rPr>
          <w:rFonts w:hint="eastAsia" w:ascii="宋体" w:hAnsi="宋体"/>
          <w:szCs w:val="21"/>
          <w:highlight w:val="none"/>
          <w:u w:val="single"/>
        </w:rPr>
        <w:t xml:space="preserve">7天</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7.3 开工</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7.3.1 开工准备</w:t>
      </w:r>
      <w:r/>
    </w:p>
    <w:p>
      <w:pPr>
        <w:ind w:firstLine="645"/>
        <w:jc w:val="left"/>
        <w:spacing w:line="360" w:lineRule="auto"/>
        <w:rPr>
          <w:rFonts w:hint="eastAsia" w:ascii="宋体" w:hAnsi="宋体"/>
          <w:szCs w:val="21"/>
          <w:highlight w:val="none"/>
          <w:u w:val="single"/>
        </w:rPr>
      </w:pPr>
      <w:r>
        <w:rPr>
          <w:rFonts w:hint="eastAsia" w:ascii="宋体" w:hAnsi="宋体"/>
          <w:szCs w:val="21"/>
          <w:highlight w:val="none"/>
        </w:rPr>
        <w:t xml:space="preserve">关于承包人提交</w:t>
      </w:r>
      <w:r>
        <w:rPr>
          <w:rFonts w:hint="eastAsia" w:ascii="宋体" w:hAnsi="宋体"/>
          <w:szCs w:val="21"/>
          <w:highlight w:val="none"/>
        </w:rPr>
        <w:t xml:space="preserve">工程开工报审表的期限：</w:t>
      </w:r>
      <w:r>
        <w:rPr>
          <w:rFonts w:hint="eastAsia" w:ascii="宋体" w:hAnsi="宋体"/>
          <w:szCs w:val="21"/>
          <w:highlight w:val="none"/>
          <w:u w:val="single"/>
        </w:rPr>
        <w:t xml:space="preserve">计划</w:t>
      </w:r>
      <w:r>
        <w:rPr>
          <w:rFonts w:hint="eastAsia" w:ascii="宋体" w:hAnsi="宋体"/>
          <w:szCs w:val="21"/>
          <w:highlight w:val="none"/>
          <w:u w:val="single"/>
        </w:rPr>
        <w:t xml:space="preserve">开工前10日内 </w:t>
      </w:r>
      <w:r>
        <w:rPr>
          <w:rFonts w:hint="eastAsia" w:ascii="宋体" w:hAnsi="宋体"/>
          <w:szCs w:val="21"/>
          <w:highlight w:val="none"/>
        </w:rPr>
        <w:t xml:space="preserve">。</w:t>
      </w:r>
      <w:r/>
    </w:p>
    <w:p>
      <w:pPr>
        <w:ind w:firstLine="645"/>
        <w:jc w:val="left"/>
        <w:spacing w:line="360" w:lineRule="auto"/>
        <w:rPr>
          <w:rFonts w:hint="eastAsia" w:ascii="宋体" w:hAnsi="宋体"/>
          <w:szCs w:val="21"/>
          <w:highlight w:val="none"/>
        </w:rPr>
      </w:pPr>
      <w:r>
        <w:rPr>
          <w:rFonts w:hint="eastAsia" w:ascii="宋体" w:hAnsi="宋体"/>
          <w:szCs w:val="21"/>
          <w:highlight w:val="none"/>
        </w:rPr>
        <w:t xml:space="preserve">关于发包人应完成的其他开工准备工作及期限：</w:t>
      </w:r>
      <w:r>
        <w:rPr>
          <w:rFonts w:hint="eastAsia" w:ascii="宋体" w:hAnsi="宋体"/>
          <w:szCs w:val="21"/>
          <w:highlight w:val="none"/>
          <w:u w:val="single"/>
        </w:rPr>
        <w:t xml:space="preserve">双方协商办理</w:t>
      </w:r>
      <w:r>
        <w:rPr>
          <w:rFonts w:hint="eastAsia" w:ascii="宋体" w:hAnsi="宋体"/>
          <w:szCs w:val="21"/>
          <w:highlight w:val="none"/>
        </w:rPr>
        <w:t xml:space="preserve">。</w:t>
      </w:r>
      <w:r/>
    </w:p>
    <w:p>
      <w:pPr>
        <w:ind w:firstLine="550"/>
        <w:jc w:val="left"/>
        <w:spacing w:line="360" w:lineRule="auto"/>
        <w:rPr>
          <w:rFonts w:hint="eastAsia" w:ascii="宋体" w:hAnsi="宋体"/>
          <w:szCs w:val="21"/>
          <w:highlight w:val="none"/>
          <w:u w:val="single"/>
        </w:rPr>
      </w:pPr>
      <w:r>
        <w:rPr>
          <w:rFonts w:hint="eastAsia" w:ascii="宋体" w:hAnsi="宋体"/>
          <w:szCs w:val="21"/>
          <w:highlight w:val="none"/>
        </w:rPr>
        <w:t xml:space="preserve">关于承包人应完成的其他开工准备工作及期限：</w:t>
      </w:r>
      <w:r>
        <w:rPr>
          <w:rFonts w:hint="eastAsia" w:ascii="宋体" w:hAnsi="宋体"/>
          <w:szCs w:val="21"/>
          <w:highlight w:val="none"/>
          <w:u w:val="single"/>
        </w:rPr>
        <w:t xml:space="preserve">双方协商办理</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7.3.2开工通知</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因发包人原因造成监理人未能在计划开工日期之日起</w:t>
      </w:r>
      <w:r>
        <w:rPr>
          <w:rFonts w:hint="eastAsia" w:ascii="宋体" w:hAnsi="宋体"/>
          <w:szCs w:val="21"/>
          <w:highlight w:val="none"/>
          <w:u w:val="single"/>
        </w:rPr>
        <w:t xml:space="preserve"> 90 </w:t>
      </w:r>
      <w:r>
        <w:rPr>
          <w:rFonts w:hint="eastAsia" w:ascii="宋体" w:hAnsi="宋体"/>
          <w:szCs w:val="21"/>
          <w:highlight w:val="none"/>
        </w:rPr>
        <w:t xml:space="preserve">天内发出开工通知的，承包人有权提出价格调整要求，或者解除合同。</w:t>
      </w:r>
      <w:bookmarkEnd w:id="169"/>
      <w:bookmarkEnd w:id="170"/>
      <w:bookmarkEnd w:id="171"/>
      <w:bookmarkEnd w:id="172"/>
      <w:bookmarkEnd w:id="173"/>
      <w:bookmarkEnd w:id="174"/>
      <w:bookmarkEnd w:id="175"/>
      <w:r/>
    </w:p>
    <w:p>
      <w:pPr>
        <w:ind w:firstLine="440"/>
        <w:spacing w:line="360" w:lineRule="auto"/>
        <w:rPr>
          <w:rFonts w:hint="eastAsia" w:ascii="宋体" w:hAnsi="宋体"/>
          <w:szCs w:val="21"/>
          <w:highlight w:val="none"/>
        </w:rPr>
      </w:pPr>
      <w:r>
        <w:rPr>
          <w:rFonts w:hint="eastAsia" w:ascii="宋体" w:hAnsi="宋体"/>
          <w:szCs w:val="21"/>
          <w:highlight w:val="none"/>
        </w:rPr>
        <w:t xml:space="preserve">7.4 测量放线</w:t>
      </w:r>
      <w:r/>
    </w:p>
    <w:p>
      <w:pPr>
        <w:ind w:firstLine="440"/>
        <w:spacing w:line="360" w:lineRule="auto"/>
        <w:rPr>
          <w:rFonts w:hint="eastAsia" w:ascii="宋体" w:hAnsi="宋体"/>
          <w:szCs w:val="21"/>
          <w:highlight w:val="none"/>
        </w:rPr>
      </w:pPr>
      <w:r>
        <w:rPr>
          <w:rFonts w:hint="eastAsia"/>
          <w:szCs w:val="21"/>
          <w:highlight w:val="none"/>
        </w:rPr>
        <w:t xml:space="preserve">7.4.1发包人通过监理人向承包人提供测量基准点、基准线和水准点及其书面资料的期限：</w:t>
      </w:r>
      <w:r>
        <w:rPr>
          <w:rFonts w:hint="eastAsia"/>
          <w:szCs w:val="21"/>
          <w:highlight w:val="none"/>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rPr>
          <w:rFonts w:hint="eastAsia"/>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7</w:t>
      </w:r>
      <w:bookmarkStart w:id="176" w:name="_Toc297123516"/>
      <w:r/>
      <w:bookmarkStart w:id="177" w:name="_Toc300934968"/>
      <w:r/>
      <w:bookmarkStart w:id="178" w:name="_Toc312677484"/>
      <w:r/>
      <w:bookmarkStart w:id="179" w:name="_Toc312678010"/>
      <w:r/>
      <w:bookmarkStart w:id="180" w:name="_Toc297216175"/>
      <w:r/>
      <w:bookmarkStart w:id="181" w:name="_Toc303539125"/>
      <w:r/>
      <w:bookmarkStart w:id="182" w:name="_Toc304295546"/>
      <w:r>
        <w:rPr>
          <w:rFonts w:hint="eastAsia" w:ascii="宋体" w:hAnsi="宋体"/>
          <w:szCs w:val="21"/>
          <w:highlight w:val="none"/>
        </w:rPr>
        <w:t xml:space="preserve">.5 工期延误</w:t>
      </w:r>
      <w:bookmarkEnd w:id="176"/>
      <w:bookmarkEnd w:id="177"/>
      <w:bookmarkEnd w:id="178"/>
      <w:bookmarkEnd w:id="179"/>
      <w:bookmarkEnd w:id="180"/>
      <w:bookmarkEnd w:id="181"/>
      <w:bookmarkEnd w:id="182"/>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7.5.1 因发包人原因导致工期延误</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（7）因发包人原因导致工期延误的其他情形：</w:t>
      </w:r>
      <w:r>
        <w:rPr>
          <w:rFonts w:hint="eastAsia" w:ascii="宋体" w:hAnsi="宋体"/>
          <w:szCs w:val="21"/>
          <w:highlight w:val="none"/>
          <w:u w:val="single"/>
        </w:rPr>
        <w:t xml:space="preserve">非承包人原因造成的政府部门指令的停工、暂停施工作业</w:t>
      </w:r>
      <w:r>
        <w:rPr>
          <w:rFonts w:hint="eastAsia" w:ascii="宋体" w:hAnsi="宋体" w:eastAsia="宋体"/>
          <w:szCs w:val="21"/>
          <w:highlight w:val="none"/>
          <w:u w:val="single"/>
          <w:lang w:eastAsia="zh-CN"/>
        </w:rPr>
        <w:t xml:space="preserve">，</w:t>
      </w:r>
      <w:r>
        <w:rPr>
          <w:rFonts w:hint="eastAsia" w:ascii="宋体" w:hAnsi="宋体" w:eastAsia="宋体"/>
          <w:szCs w:val="21"/>
          <w:highlight w:val="none"/>
          <w:u w:val="single"/>
          <w:lang w:val="en-US" w:eastAsia="zh-CN"/>
        </w:rPr>
        <w:t xml:space="preserve">工期顺延，发包人不承担承包人的损失</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w:t>
      </w:r>
      <w:bookmarkStart w:id="183" w:name="_Toc318581169"/>
      <w:r/>
      <w:bookmarkStart w:id="184" w:name="_Toc312678012"/>
      <w:r/>
      <w:bookmarkStart w:id="185" w:name="_Toc312677486"/>
      <w:r/>
      <w:bookmarkStart w:id="186" w:name="_Toc303539127"/>
      <w:r/>
      <w:bookmarkStart w:id="187" w:name="_Toc304295548"/>
      <w:r/>
      <w:bookmarkStart w:id="188" w:name="_Toc297123518"/>
      <w:r/>
      <w:bookmarkStart w:id="189" w:name="_Toc300934970"/>
      <w:r/>
      <w:bookmarkStart w:id="190" w:name="_Toc297216177"/>
      <w:r>
        <w:rPr>
          <w:rFonts w:hint="eastAsia" w:ascii="宋体" w:hAnsi="宋体"/>
          <w:szCs w:val="21"/>
          <w:highlight w:val="none"/>
        </w:rPr>
        <w:t xml:space="preserve">.5.2 因承包人原因导致工期延误</w:t>
      </w:r>
      <w:bookmarkEnd w:id="183"/>
      <w:bookmarkEnd w:id="184"/>
      <w:bookmarkEnd w:id="185"/>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因</w:t>
      </w:r>
      <w:bookmarkStart w:id="191" w:name="_Toc312678013"/>
      <w:r/>
      <w:bookmarkStart w:id="192" w:name="_Toc318581170"/>
      <w:r/>
      <w:bookmarkStart w:id="193" w:name="_Toc312677487"/>
      <w:r>
        <w:rPr>
          <w:rFonts w:hint="eastAsia" w:ascii="宋体" w:hAnsi="宋体"/>
          <w:szCs w:val="21"/>
          <w:highlight w:val="none"/>
        </w:rPr>
        <w:t xml:space="preserve">承包人原因造成工期延误，逾期竣工违约金的计算方法为：</w:t>
      </w:r>
      <w:bookmarkEnd w:id="186"/>
      <w:r/>
      <w:bookmarkEnd w:id="187"/>
      <w:r/>
      <w:bookmarkEnd w:id="188"/>
      <w:r/>
      <w:bookmarkEnd w:id="189"/>
      <w:r/>
      <w:bookmarkEnd w:id="190"/>
      <w:r/>
      <w:bookmarkEnd w:id="191"/>
      <w:r/>
      <w:bookmarkEnd w:id="192"/>
      <w:r/>
      <w:bookmarkEnd w:id="193"/>
      <w:r/>
      <w:bookmarkStart w:id="194" w:name="_Toc318581171"/>
      <w:r/>
      <w:bookmarkStart w:id="195" w:name="_Toc312678014"/>
      <w:r>
        <w:rPr>
          <w:rFonts w:hint="eastAsia" w:ascii="宋体" w:hAnsi="宋体"/>
          <w:szCs w:val="21"/>
          <w:highlight w:val="none"/>
          <w:u w:val="single"/>
        </w:rPr>
        <w:t xml:space="preserve">违约金为合同价格的万分之</w:t>
      </w:r>
      <w:r>
        <w:rPr>
          <w:rFonts w:hint="eastAsia" w:ascii="宋体" w:hAnsi="宋体"/>
          <w:color w:val="ff0000"/>
          <w:szCs w:val="21"/>
          <w:highlight w:val="none"/>
          <w:u w:val="single"/>
        </w:rPr>
        <w:t xml:space="preserve">三</w:t>
      </w:r>
      <w:r>
        <w:rPr>
          <w:rFonts w:hint="eastAsia" w:ascii="宋体" w:hAnsi="宋体"/>
          <w:szCs w:val="21"/>
          <w:highlight w:val="none"/>
          <w:u w:val="single"/>
        </w:rPr>
        <w:t xml:space="preserve">/天向发包人支付逾期竣工违约金。</w:t>
      </w:r>
      <w:bookmarkEnd w:id="194"/>
      <w:bookmarkEnd w:id="195"/>
      <w:r/>
    </w:p>
    <w:p>
      <w:pPr>
        <w:ind w:firstLine="440"/>
        <w:spacing w:line="360" w:lineRule="auto"/>
        <w:rPr>
          <w:rFonts w:hint="eastAsia" w:ascii="宋体" w:hAnsi="宋体"/>
          <w:szCs w:val="21"/>
          <w:highlight w:val="none"/>
        </w:rPr>
      </w:pPr>
      <w:r>
        <w:rPr>
          <w:rFonts w:hint="eastAsia" w:ascii="宋体" w:hAnsi="宋体"/>
          <w:szCs w:val="21"/>
          <w:highlight w:val="none"/>
        </w:rPr>
        <w:t xml:space="preserve">7</w:t>
      </w:r>
      <w:bookmarkStart w:id="196" w:name="_Toc297123519"/>
      <w:r/>
      <w:bookmarkStart w:id="197" w:name="_Toc304295549"/>
      <w:r/>
      <w:bookmarkStart w:id="198" w:name="_Toc297216178"/>
      <w:r/>
      <w:bookmarkStart w:id="199" w:name="_Toc303539128"/>
      <w:r/>
      <w:bookmarkStart w:id="200" w:name="_Toc312678015"/>
      <w:r/>
      <w:bookmarkStart w:id="201" w:name="_Toc300934971"/>
      <w:r>
        <w:rPr>
          <w:rFonts w:hint="eastAsia" w:ascii="宋体" w:hAnsi="宋体"/>
          <w:szCs w:val="21"/>
          <w:highlight w:val="none"/>
        </w:rPr>
        <w:t xml:space="preserve">.6 不</w:t>
      </w:r>
      <w:bookmarkEnd w:id="196"/>
      <w:r/>
      <w:bookmarkEnd w:id="197"/>
      <w:r/>
      <w:bookmarkEnd w:id="198"/>
      <w:r/>
      <w:bookmarkEnd w:id="199"/>
      <w:r/>
      <w:bookmarkEnd w:id="200"/>
      <w:r/>
      <w:bookmarkEnd w:id="201"/>
      <w:r>
        <w:rPr>
          <w:rFonts w:hint="eastAsia" w:ascii="宋体" w:hAnsi="宋体"/>
          <w:szCs w:val="21"/>
          <w:highlight w:val="none"/>
        </w:rPr>
        <w:t xml:space="preserve">利物质条件</w:t>
      </w:r>
      <w:r/>
    </w:p>
    <w:p>
      <w:pPr>
        <w:ind w:firstLine="440"/>
        <w:jc w:val="left"/>
        <w:spacing w:line="360" w:lineRule="auto"/>
        <w:rPr>
          <w:rFonts w:hint="eastAsia" w:ascii="宋体" w:hAnsi="宋体"/>
          <w:szCs w:val="21"/>
          <w:highlight w:val="none"/>
        </w:rPr>
      </w:pPr>
      <w:r/>
      <w:bookmarkStart w:id="202" w:name="_Toc297216179"/>
      <w:r/>
      <w:bookmarkStart w:id="203" w:name="_Toc304295550"/>
      <w:r/>
      <w:bookmarkStart w:id="204" w:name="_Toc318581172"/>
      <w:r/>
      <w:bookmarkStart w:id="205" w:name="_Toc303539129"/>
      <w:r/>
      <w:bookmarkStart w:id="206" w:name="_Toc300934972"/>
      <w:r/>
      <w:bookmarkStart w:id="207" w:name="_Toc312678016"/>
      <w:r/>
      <w:bookmarkStart w:id="208" w:name="_Toc297123520"/>
      <w:r>
        <w:rPr>
          <w:rFonts w:hint="eastAsia" w:ascii="宋体" w:hAnsi="宋体"/>
          <w:szCs w:val="21"/>
          <w:highlight w:val="none"/>
        </w:rPr>
        <w:t xml:space="preserve">不利物质条件的其他情形和有关约定：</w:t>
      </w:r>
      <w:r>
        <w:rPr>
          <w:rFonts w:hint="eastAsia" w:ascii="宋体" w:hAnsi="宋体"/>
          <w:szCs w:val="21"/>
          <w:highlight w:val="none"/>
          <w:u w:val="single"/>
        </w:rPr>
        <w:t xml:space="preserve">  /   </w:t>
      </w:r>
      <w:r>
        <w:rPr>
          <w:rFonts w:hint="eastAsia" w:ascii="宋体" w:hAnsi="宋体"/>
          <w:szCs w:val="21"/>
          <w:highlight w:val="none"/>
        </w:rPr>
        <w:t xml:space="preserve">。</w:t>
      </w:r>
      <w:bookmarkEnd w:id="202"/>
      <w:bookmarkEnd w:id="203"/>
      <w:bookmarkEnd w:id="204"/>
      <w:bookmarkEnd w:id="205"/>
      <w:bookmarkEnd w:id="206"/>
      <w:bookmarkEnd w:id="207"/>
      <w:bookmarkEnd w:id="208"/>
      <w:r/>
    </w:p>
    <w:p>
      <w:pPr>
        <w:ind w:firstLine="440"/>
        <w:spacing w:line="360" w:lineRule="auto"/>
        <w:rPr>
          <w:rFonts w:hint="eastAsia" w:ascii="宋体" w:hAnsi="宋体"/>
          <w:szCs w:val="21"/>
          <w:highlight w:val="none"/>
        </w:rPr>
      </w:pPr>
      <w:r>
        <w:rPr>
          <w:rFonts w:hint="eastAsia" w:ascii="宋体" w:hAnsi="宋体"/>
          <w:szCs w:val="21"/>
          <w:highlight w:val="none"/>
        </w:rPr>
        <w:t xml:space="preserve">7</w:t>
      </w:r>
      <w:bookmarkStart w:id="209" w:name="_Toc303539130"/>
      <w:r/>
      <w:bookmarkStart w:id="210" w:name="_Toc297123521"/>
      <w:r/>
      <w:bookmarkStart w:id="211" w:name="_Toc304295551"/>
      <w:r/>
      <w:bookmarkStart w:id="212" w:name="_Toc312678017"/>
      <w:r/>
      <w:bookmarkStart w:id="213" w:name="_Toc300934973"/>
      <w:r/>
      <w:bookmarkStart w:id="214" w:name="_Toc297216180"/>
      <w:r>
        <w:rPr>
          <w:rFonts w:hint="eastAsia" w:ascii="宋体" w:hAnsi="宋体"/>
          <w:szCs w:val="21"/>
          <w:highlight w:val="none"/>
        </w:rPr>
        <w:t xml:space="preserve">.7异常恶劣的气候条件</w:t>
      </w:r>
      <w:bookmarkEnd w:id="209"/>
      <w:bookmarkEnd w:id="210"/>
      <w:bookmarkEnd w:id="211"/>
      <w:bookmarkEnd w:id="212"/>
      <w:bookmarkEnd w:id="213"/>
      <w:bookmarkEnd w:id="214"/>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发包人和承包人同意以下情形视为异常恶劣的气候条件：</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（1）6级以上持续24小时的大风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（2）持续降雨24小时且降雨量200 mm以上；持续降雪24小时且降雪量30mm以上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（3）40℃及以上持续24小时的高温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（4）日降雨量大于50mm的雨日超过1天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（5）日气温超过38℃ 的高温大于3天或低于-20 ℃ 的严寒大于3天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u w:val="single"/>
        </w:rPr>
        <w:t xml:space="preserve">（6）造成工程损坏的冰雹和大雪灾害：日降雪量10mm及以上 </w:t>
      </w:r>
      <w:r>
        <w:rPr>
          <w:rFonts w:hint="eastAsia" w:ascii="宋体" w:hAnsi="宋体"/>
          <w:szCs w:val="21"/>
          <w:highlight w:val="none"/>
        </w:rPr>
        <w:t xml:space="preserve">。</w:t>
      </w:r>
      <w:r/>
    </w:p>
    <w:p>
      <w:pPr>
        <w:numPr>
          <w:ilvl w:val="1"/>
          <w:numId w:val="8"/>
        </w:numPr>
        <w:spacing w:line="360" w:lineRule="auto"/>
        <w:rPr>
          <w:rFonts w:hint="eastAsia" w:ascii="宋体" w:hAnsi="宋体"/>
          <w:szCs w:val="21"/>
          <w:highlight w:val="none"/>
        </w:rPr>
      </w:pPr>
      <w:r>
        <w:rPr>
          <w:rFonts w:hint="eastAsia" w:ascii="宋体" w:hAnsi="宋体"/>
          <w:szCs w:val="21"/>
          <w:highlight w:val="none"/>
        </w:rPr>
        <w:t xml:space="preserve">提前竣工的奖励</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7.9.2提前竣工的奖励：</w:t>
      </w:r>
      <w:r>
        <w:rPr>
          <w:rFonts w:hint="eastAsia" w:ascii="宋体" w:hAnsi="宋体"/>
          <w:szCs w:val="21"/>
          <w:highlight w:val="none"/>
          <w:u w:val="single"/>
        </w:rPr>
        <w:t xml:space="preserve">  /    </w:t>
      </w:r>
      <w:r>
        <w:rPr>
          <w:rFonts w:hint="eastAsia" w:ascii="宋体" w:hAnsi="宋体"/>
          <w:szCs w:val="21"/>
          <w:highlight w:val="none"/>
        </w:rPr>
        <w:t xml:space="preserve">。</w:t>
      </w:r>
      <w:bookmarkStart w:id="215" w:name="_Toc351203640"/>
      <w:r/>
      <w:r/>
    </w:p>
    <w:p>
      <w:pPr>
        <w:ind w:firstLine="440"/>
        <w:jc w:val="left"/>
        <w:spacing w:line="360" w:lineRule="auto"/>
        <w:rPr>
          <w:rFonts w:hint="eastAsia" w:ascii="宋体" w:hAnsi="宋体"/>
          <w:szCs w:val="21"/>
          <w:highlight w:val="none"/>
        </w:rPr>
      </w:pPr>
      <w:r>
        <w:rPr>
          <w:rFonts w:hint="eastAsia" w:ascii="宋体" w:hAnsi="宋体"/>
          <w:b/>
          <w:szCs w:val="21"/>
          <w:highlight w:val="none"/>
        </w:rPr>
        <w:t xml:space="preserve">8. 材料与设备</w:t>
      </w:r>
      <w:bookmarkEnd w:id="215"/>
      <w:r/>
      <w:bookmarkEnd w:id="150"/>
      <w:bookmarkEnd w:id="151"/>
      <w:bookmarkEnd w:id="152"/>
      <w:bookmarkEnd w:id="153"/>
      <w:bookmarkEnd w:id="154"/>
      <w:bookmarkEnd w:id="155"/>
      <w:bookmarkEnd w:id="156"/>
      <w:bookmarkEnd w:id="157"/>
      <w:bookmarkEnd w:id="158"/>
      <w:bookmarkEnd w:id="159"/>
      <w:r/>
    </w:p>
    <w:p>
      <w:pPr>
        <w:ind w:firstLine="440"/>
        <w:spacing w:line="360" w:lineRule="auto"/>
        <w:rPr>
          <w:rFonts w:hint="eastAsia" w:ascii="宋体" w:hAnsi="宋体"/>
          <w:szCs w:val="21"/>
          <w:highlight w:val="none"/>
        </w:rPr>
      </w:pPr>
      <w:r>
        <w:rPr>
          <w:rFonts w:hint="eastAsia" w:ascii="宋体" w:hAnsi="宋体"/>
          <w:szCs w:val="21"/>
          <w:highlight w:val="none"/>
        </w:rPr>
        <w:t xml:space="preserve">8</w:t>
      </w:r>
      <w:bookmarkStart w:id="216" w:name="_Toc292559372"/>
      <w:r/>
      <w:bookmarkStart w:id="217" w:name="_Toc297123527"/>
      <w:r/>
      <w:bookmarkStart w:id="218" w:name="_Toc292559877"/>
      <w:r/>
      <w:bookmarkStart w:id="219" w:name="_Toc312677493"/>
      <w:r/>
      <w:bookmarkStart w:id="220" w:name="_Toc296346668"/>
      <w:r/>
      <w:bookmarkStart w:id="221" w:name="_Toc296347166"/>
      <w:r/>
      <w:bookmarkStart w:id="222" w:name="_Toc297120467"/>
      <w:r/>
      <w:bookmarkStart w:id="223" w:name="_Toc296890995"/>
      <w:r/>
      <w:bookmarkStart w:id="224" w:name="_Toc312678019"/>
      <w:r/>
      <w:bookmarkStart w:id="225" w:name="_Toc297048353"/>
      <w:r/>
      <w:bookmarkStart w:id="226" w:name="_Toc280868654"/>
      <w:r/>
      <w:bookmarkStart w:id="227" w:name="_Toc297216186"/>
      <w:r/>
      <w:bookmarkStart w:id="228" w:name="_Toc304295556"/>
      <w:r/>
      <w:bookmarkStart w:id="229" w:name="_Toc296503167"/>
      <w:r/>
      <w:bookmarkStart w:id="230" w:name="_Toc296891207"/>
      <w:r/>
      <w:bookmarkStart w:id="231" w:name="_Toc296944506"/>
      <w:r/>
      <w:bookmarkStart w:id="232" w:name="_Toc300934979"/>
      <w:r/>
      <w:bookmarkStart w:id="233" w:name="_Toc303539136"/>
      <w:r/>
      <w:bookmarkStart w:id="234" w:name="_Toc280868656"/>
      <w:r/>
      <w:bookmarkStart w:id="235" w:name="_Toc267251424"/>
      <w:r/>
      <w:bookmarkStart w:id="236" w:name="_Toc280868655"/>
      <w:r>
        <w:rPr>
          <w:rFonts w:hint="eastAsia" w:ascii="宋体" w:hAnsi="宋体"/>
          <w:szCs w:val="21"/>
          <w:highlight w:val="none"/>
        </w:rPr>
        <w:t xml:space="preserve">.4材料与工程设备的保管与使用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8</w:t>
      </w:r>
      <w:bookmarkStart w:id="237" w:name="_Toc292559373"/>
      <w:r/>
      <w:bookmarkStart w:id="238" w:name="_Toc292559878"/>
      <w:r/>
      <w:bookmarkStart w:id="239" w:name="_Toc296890996"/>
      <w:r/>
      <w:bookmarkStart w:id="240" w:name="_Toc318581173"/>
      <w:r/>
      <w:bookmarkStart w:id="241" w:name="_Toc304295557"/>
      <w:r/>
      <w:bookmarkStart w:id="242" w:name="_Toc296944507"/>
      <w:r/>
      <w:bookmarkStart w:id="243" w:name="_Toc297120468"/>
      <w:r/>
      <w:bookmarkStart w:id="244" w:name="_Toc297048354"/>
      <w:r/>
      <w:bookmarkStart w:id="245" w:name="_Toc296503168"/>
      <w:r/>
      <w:bookmarkStart w:id="246" w:name="_Toc296346669"/>
      <w:r/>
      <w:bookmarkStart w:id="247" w:name="_Toc303539137"/>
      <w:r/>
      <w:bookmarkStart w:id="248" w:name="_Toc296891208"/>
      <w:r/>
      <w:bookmarkStart w:id="249" w:name="_Toc297216187"/>
      <w:r/>
      <w:bookmarkStart w:id="250" w:name="_Toc300934980"/>
      <w:r/>
      <w:bookmarkStart w:id="251" w:name="_Toc312678020"/>
      <w:r/>
      <w:bookmarkStart w:id="252" w:name="_Toc296347167"/>
      <w:r/>
      <w:bookmarkStart w:id="253" w:name="_Toc312677494"/>
      <w:r/>
      <w:bookmarkStart w:id="254" w:name="_Toc297123528"/>
      <w:r>
        <w:rPr>
          <w:rFonts w:hint="eastAsia" w:ascii="宋体" w:hAnsi="宋体"/>
          <w:szCs w:val="21"/>
          <w:highlight w:val="none"/>
        </w:rPr>
        <w:t xml:space="preserve">.4.1发包人供应的材料设备的保管费用的承担：</w:t>
      </w:r>
      <w:bookmarkEnd w:id="237"/>
      <w:r/>
      <w:bookmarkEnd w:id="238"/>
      <w:r>
        <w:rPr>
          <w:rFonts w:hint="eastAsia" w:ascii="宋体" w:hAnsi="宋体"/>
          <w:szCs w:val="21"/>
          <w:highlight w:val="none"/>
          <w:u w:val="single"/>
        </w:rPr>
        <w:t xml:space="preserve">发包人供应的材料和工程设备，承包人清点后由承包人妥善保管，保管费用由发包人承担，保管费用为发包人供应的材料和工程设备价的1%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8.6 样品</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8.6.1样品的报送与封存</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需要承包人报送样品的材料或工程设备，样品的种类、名称、规格、数量要求：</w:t>
      </w:r>
      <w:r>
        <w:rPr>
          <w:rFonts w:hint="eastAsia" w:ascii="宋体" w:hAnsi="宋体"/>
          <w:szCs w:val="21"/>
          <w:highlight w:val="none"/>
          <w:u w:val="single"/>
        </w:rPr>
        <w:t xml:space="preserve"> 按发包人需求确定</w:t>
      </w:r>
      <w:r>
        <w:rPr>
          <w:rFonts w:hint="eastAsia" w:ascii="宋体" w:hAnsi="宋体"/>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szCs w:val="21"/>
          <w:highlight w:val="none"/>
          <w:u w:val="single"/>
        </w:rPr>
        <w:t xml:space="preserve">人</w:t>
      </w:r>
      <w:r>
        <w:rPr>
          <w:rFonts w:hint="eastAsia" w:ascii="宋体" w:hAnsi="宋体" w:cs="仿宋_GB2312"/>
          <w:szCs w:val="21"/>
          <w:highlight w:val="none"/>
          <w:u w:val="single"/>
        </w:rPr>
        <w:t xml:space="preserve">认可。发包</w:t>
      </w:r>
      <w:r>
        <w:rPr>
          <w:rFonts w:hint="eastAsia" w:ascii="宋体" w:hAnsi="宋体"/>
          <w:szCs w:val="21"/>
          <w:highlight w:val="none"/>
          <w:u w:val="single"/>
        </w:rPr>
        <w:t xml:space="preserve">人</w:t>
      </w:r>
      <w:r>
        <w:rPr>
          <w:rFonts w:hint="eastAsia" w:ascii="宋体" w:hAnsi="宋体" w:cs="仿宋_GB2312"/>
          <w:szCs w:val="21"/>
          <w:highlight w:val="none"/>
          <w:u w:val="single"/>
        </w:rPr>
        <w:t xml:space="preserve">可随时抽查。工程量清单中未确定品牌、规格及档次的材料必须经发包人、监理认可后方可进场施工</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2）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szCs w:val="21"/>
          <w:highlight w:val="none"/>
        </w:rPr>
        <w:t xml:space="preserve">。</w:t>
      </w:r>
      <w:r/>
    </w:p>
    <w:p>
      <w:pPr>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szCs w:val="21"/>
          <w:highlight w:val="none"/>
        </w:rPr>
        <w:t xml:space="preserve">。</w:t>
      </w:r>
      <w:r/>
    </w:p>
    <w:p>
      <w:pPr>
        <w:ind w:firstLine="440"/>
        <w:jc w:val="left"/>
        <w:spacing w:line="360" w:lineRule="auto"/>
        <w:tabs>
          <w:tab w:val="left" w:pos="360" w:leader="none"/>
          <w:tab w:val="left" w:pos="540" w:leader="none"/>
        </w:tabs>
        <w:rPr>
          <w:rFonts w:hint="eastAsia" w:ascii="宋体" w:hAnsi="宋体" w:cs="仿宋_GB2312"/>
          <w:szCs w:val="21"/>
          <w:highlight w:val="none"/>
          <w:u w:val="single"/>
        </w:rPr>
      </w:pPr>
      <w:r>
        <w:rPr>
          <w:rFonts w:hint="eastAsia" w:ascii="宋体" w:hAnsi="宋体" w:cs="仿宋_GB2312"/>
          <w:szCs w:val="21"/>
          <w:highlight w:val="none"/>
          <w:u w:val="single"/>
        </w:rPr>
        <w:t xml:space="preserve">（5）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40"/>
        <w:jc w:val="left"/>
        <w:spacing w:line="360" w:lineRule="auto"/>
        <w:tabs>
          <w:tab w:val="left" w:pos="360" w:leader="none"/>
          <w:tab w:val="left" w:pos="540" w:leader="none"/>
        </w:tabs>
        <w:rPr>
          <w:rFonts w:hint="eastAsia" w:ascii="宋体" w:hAnsi="宋体" w:cs="仿宋_GB2312"/>
          <w:szCs w:val="21"/>
          <w:highlight w:val="none"/>
          <w:u w:val="single"/>
        </w:rPr>
      </w:pPr>
      <w:r>
        <w:rPr>
          <w:rFonts w:hint="eastAsia" w:ascii="宋体" w:hAnsi="宋体" w:cs="仿宋_GB2312"/>
          <w:szCs w:val="21"/>
          <w:highlight w:val="none"/>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8.8 施工设备和临时设施</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8.8.1 承包人提供的施工设备和临时设施</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关于修建临时设施费用承担的约定：</w:t>
      </w:r>
      <w:r>
        <w:rPr>
          <w:rFonts w:hint="eastAsia" w:ascii="宋体" w:hAnsi="宋体"/>
          <w:szCs w:val="21"/>
          <w:highlight w:val="none"/>
          <w:u w:val="single"/>
        </w:rPr>
        <w:t xml:space="preserve">承包人自行承担，包含在签约合同价内，结算时不予调整 </w:t>
      </w:r>
      <w:r>
        <w:rPr>
          <w:rFonts w:hint="eastAsia" w:ascii="宋体" w:hAnsi="宋体"/>
          <w:szCs w:val="21"/>
          <w:highlight w:val="none"/>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p>
    <w:p>
      <w:pPr>
        <w:jc w:val="left"/>
        <w:spacing w:line="360" w:lineRule="auto"/>
        <w:rPr>
          <w:rFonts w:hint="eastAsia" w:ascii="宋体" w:hAnsi="宋体" w:cs="黑体"/>
          <w:b/>
          <w:bCs/>
          <w:szCs w:val="21"/>
          <w:highlight w:val="none"/>
        </w:rPr>
      </w:pPr>
      <w:r/>
      <w:bookmarkStart w:id="255" w:name="_Toc351203641"/>
      <w:r>
        <w:rPr>
          <w:rFonts w:hint="eastAsia" w:ascii="宋体" w:hAnsi="宋体" w:cs="黑体"/>
          <w:b/>
          <w:bCs/>
          <w:szCs w:val="21"/>
          <w:highlight w:val="none"/>
        </w:rPr>
        <w:t xml:space="preserve">9</w:t>
      </w:r>
      <w:bookmarkEnd w:id="234"/>
      <w:r/>
      <w:bookmarkEnd w:id="235"/>
      <w:r/>
      <w:bookmarkEnd w:id="236"/>
      <w:r/>
      <w:bookmarkStart w:id="256" w:name="_Toc297123533"/>
      <w:r/>
      <w:bookmarkStart w:id="257" w:name="_Toc297216192"/>
      <w:r/>
      <w:bookmarkStart w:id="258" w:name="_Toc312678021"/>
      <w:r/>
      <w:bookmarkStart w:id="259" w:name="_Toc303539139"/>
      <w:r/>
      <w:bookmarkStart w:id="260" w:name="_Toc300934982"/>
      <w:r/>
      <w:bookmarkStart w:id="261" w:name="_Toc312677495"/>
      <w:r/>
      <w:bookmarkStart w:id="262" w:name="_Toc304295559"/>
      <w:r/>
      <w:bookmarkStart w:id="263" w:name="_Toc292559378"/>
      <w:r/>
      <w:bookmarkStart w:id="264" w:name="_Toc296503173"/>
      <w:r/>
      <w:bookmarkStart w:id="265" w:name="_Toc296347172"/>
      <w:r/>
      <w:bookmarkStart w:id="266" w:name="_Toc296944512"/>
      <w:r/>
      <w:bookmarkStart w:id="267" w:name="_Toc267251428"/>
      <w:r/>
      <w:bookmarkStart w:id="268" w:name="_Toc296346674"/>
      <w:r/>
      <w:bookmarkStart w:id="269" w:name="_Toc267251427"/>
      <w:r/>
      <w:bookmarkStart w:id="270" w:name="_Toc292559883"/>
      <w:r/>
      <w:bookmarkStart w:id="271" w:name="_Toc297120473"/>
      <w:r/>
      <w:bookmarkStart w:id="272" w:name="_Toc297048359"/>
      <w:r/>
      <w:bookmarkStart w:id="273" w:name="_Toc296891001"/>
      <w:r/>
      <w:bookmarkStart w:id="274" w:name="_Toc296891213"/>
      <w:r>
        <w:rPr>
          <w:rFonts w:hint="eastAsia" w:ascii="宋体" w:hAnsi="宋体" w:cs="黑体"/>
          <w:b/>
          <w:bCs/>
          <w:szCs w:val="21"/>
          <w:highlight w:val="none"/>
        </w:rPr>
        <w:t xml:space="preserve">. 试验与检验</w:t>
      </w:r>
      <w:bookmarkEnd w:id="255"/>
      <w:r/>
      <w:bookmarkEnd w:id="256"/>
      <w:bookmarkEnd w:id="257"/>
      <w:bookmarkEnd w:id="258"/>
      <w:bookmarkEnd w:id="259"/>
      <w:bookmarkEnd w:id="260"/>
      <w:bookmarkEnd w:id="261"/>
      <w:bookmarkEnd w:id="262"/>
      <w:r/>
    </w:p>
    <w:p>
      <w:pPr>
        <w:jc w:val="left"/>
        <w:spacing w:line="360" w:lineRule="auto"/>
        <w:rPr>
          <w:rFonts w:hint="eastAsia" w:ascii="宋体" w:hAnsi="宋体" w:cs="黑体"/>
          <w:b/>
          <w:bCs/>
          <w:szCs w:val="21"/>
          <w:highlight w:val="none"/>
        </w:rPr>
      </w:pPr>
      <w:r>
        <w:rPr>
          <w:rFonts w:hint="eastAsia" w:ascii="宋体" w:hAnsi="宋体" w:cs="黑体"/>
          <w:b/>
          <w:bCs/>
          <w:szCs w:val="21"/>
          <w:highlight w:val="none"/>
        </w:rPr>
        <w:t xml:space="preserve">    9</w:t>
      </w:r>
      <w:bookmarkStart w:id="275" w:name="_Toc312678022"/>
      <w:r/>
      <w:bookmarkStart w:id="276" w:name="_Toc297216193"/>
      <w:r/>
      <w:bookmarkStart w:id="277" w:name="_Toc297123534"/>
      <w:r/>
      <w:bookmarkStart w:id="278" w:name="_Toc304295560"/>
      <w:r/>
      <w:bookmarkStart w:id="279" w:name="_Toc312677496"/>
      <w:r/>
      <w:bookmarkStart w:id="280" w:name="_Toc300934983"/>
      <w:r/>
      <w:bookmarkStart w:id="281" w:name="_Toc303539140"/>
      <w:r>
        <w:rPr>
          <w:rFonts w:hint="eastAsia" w:ascii="宋体" w:hAnsi="宋体" w:cs="黑体"/>
          <w:b/>
          <w:bCs/>
          <w:szCs w:val="21"/>
          <w:highlight w:val="none"/>
        </w:rPr>
        <w:t xml:space="preserve">.1试验设备与试验人员</w:t>
      </w:r>
      <w:bookmarkEnd w:id="275"/>
      <w:bookmarkEnd w:id="276"/>
      <w:bookmarkEnd w:id="277"/>
      <w:bookmarkEnd w:id="278"/>
      <w:bookmarkEnd w:id="279"/>
      <w:bookmarkEnd w:id="280"/>
      <w:bookmarkEnd w:id="281"/>
      <w:r/>
    </w:p>
    <w:p>
      <w:pPr>
        <w:jc w:val="left"/>
        <w:spacing w:line="360" w:lineRule="auto"/>
        <w:rPr>
          <w:rFonts w:hint="eastAsia" w:ascii="宋体" w:hAnsi="宋体"/>
          <w:szCs w:val="21"/>
          <w:highlight w:val="none"/>
        </w:rPr>
      </w:pPr>
      <w:r>
        <w:rPr>
          <w:rFonts w:hint="eastAsia" w:ascii="宋体" w:hAnsi="宋体"/>
          <w:szCs w:val="21"/>
          <w:highlight w:val="none"/>
        </w:rPr>
        <w:t xml:space="preserve">    9</w:t>
      </w:r>
      <w:bookmarkStart w:id="282" w:name="_Toc312677497"/>
      <w:r/>
      <w:bookmarkStart w:id="283" w:name="_Toc312678023"/>
      <w:r/>
      <w:bookmarkStart w:id="284" w:name="_Toc300934984"/>
      <w:r/>
      <w:bookmarkStart w:id="285" w:name="_Toc297216194"/>
      <w:r/>
      <w:bookmarkStart w:id="286" w:name="_Toc304295561"/>
      <w:r/>
      <w:bookmarkStart w:id="287" w:name="_Toc297123535"/>
      <w:r/>
      <w:bookmarkStart w:id="288" w:name="_Toc303539141"/>
      <w:r/>
      <w:bookmarkStart w:id="289" w:name="_Toc318581174"/>
      <w:r>
        <w:rPr>
          <w:rFonts w:hint="eastAsia" w:ascii="宋体" w:hAnsi="宋体"/>
          <w:szCs w:val="21"/>
          <w:highlight w:val="none"/>
        </w:rPr>
        <w:t xml:space="preserve">.1.2 试验设备</w:t>
      </w:r>
      <w:r/>
    </w:p>
    <w:p>
      <w:pPr>
        <w:jc w:val="left"/>
        <w:spacing w:line="360" w:lineRule="auto"/>
        <w:rPr>
          <w:rFonts w:hint="eastAsia" w:ascii="宋体" w:hAnsi="宋体"/>
          <w:szCs w:val="21"/>
          <w:highlight w:val="none"/>
        </w:rPr>
      </w:pPr>
      <w:r>
        <w:rPr>
          <w:rFonts w:hint="eastAsia" w:ascii="宋体" w:hAnsi="宋体"/>
          <w:szCs w:val="21"/>
          <w:highlight w:val="none"/>
        </w:rPr>
        <w:t xml:space="preserve">    施工现场需要配置的试验场所：</w:t>
      </w:r>
      <w:bookmarkEnd w:id="282"/>
      <w:r/>
      <w:bookmarkEnd w:id="283"/>
      <w:r/>
      <w:bookmarkEnd w:id="284"/>
      <w:r/>
      <w:bookmarkEnd w:id="285"/>
      <w:r/>
      <w:bookmarkEnd w:id="286"/>
      <w:r/>
      <w:bookmarkEnd w:id="287"/>
      <w:r/>
      <w:bookmarkEnd w:id="288"/>
      <w:r/>
      <w:bookmarkStart w:id="290" w:name="_Toc300934985"/>
      <w:r/>
      <w:bookmarkStart w:id="291" w:name="_Toc312678024"/>
      <w:r/>
      <w:bookmarkStart w:id="292" w:name="_Toc303539142"/>
      <w:r/>
      <w:bookmarkStart w:id="293" w:name="_Toc312677498"/>
      <w:r/>
      <w:bookmarkStart w:id="294" w:name="_Toc304295562"/>
      <w:r/>
      <w:bookmarkStart w:id="295" w:name="_Toc297216195"/>
      <w:r/>
      <w:bookmarkStart w:id="296" w:name="_Toc297123536"/>
      <w:r>
        <w:rPr>
          <w:rFonts w:hint="eastAsia" w:ascii="宋体" w:hAnsi="宋体"/>
          <w:szCs w:val="21"/>
          <w:highlight w:val="none"/>
          <w:u w:val="single"/>
        </w:rPr>
        <w:t xml:space="preserve">   /       </w:t>
      </w:r>
      <w:r>
        <w:rPr>
          <w:rFonts w:hint="eastAsia" w:ascii="宋体" w:hAnsi="宋体"/>
          <w:szCs w:val="21"/>
          <w:highlight w:val="none"/>
        </w:rPr>
        <w:t xml:space="preserve">。 </w:t>
      </w:r>
      <w:r/>
    </w:p>
    <w:p>
      <w:pPr>
        <w:jc w:val="left"/>
        <w:spacing w:line="360" w:lineRule="auto"/>
        <w:rPr>
          <w:rFonts w:hint="eastAsia" w:ascii="宋体" w:hAnsi="宋体"/>
          <w:szCs w:val="21"/>
          <w:highlight w:val="none"/>
        </w:rPr>
      </w:pPr>
      <w:r>
        <w:rPr>
          <w:rFonts w:hint="eastAsia" w:ascii="宋体" w:hAnsi="宋体"/>
          <w:szCs w:val="21"/>
          <w:highlight w:val="none"/>
        </w:rPr>
        <w:t xml:space="preserve">    施工现场需要配备的试验设备：</w:t>
      </w:r>
      <w:r>
        <w:rPr>
          <w:rFonts w:hint="eastAsia" w:ascii="宋体" w:hAnsi="宋体"/>
          <w:szCs w:val="21"/>
          <w:highlight w:val="none"/>
          <w:u w:val="single"/>
        </w:rPr>
        <w:t xml:space="preserve">  /        </w:t>
      </w:r>
      <w:r>
        <w:rPr>
          <w:rFonts w:hint="eastAsia"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    施工现场需要具备的其他试验条件：</w:t>
      </w:r>
      <w:r>
        <w:rPr>
          <w:rFonts w:hint="eastAsia" w:ascii="宋体" w:hAnsi="宋体"/>
          <w:szCs w:val="21"/>
          <w:highlight w:val="none"/>
          <w:u w:val="single"/>
        </w:rPr>
        <w:t xml:space="preserve">  /    </w:t>
      </w: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    9.4 现场工艺试验 </w:t>
      </w:r>
      <w:r/>
    </w:p>
    <w:p>
      <w:pPr>
        <w:jc w:val="left"/>
        <w:spacing w:line="360" w:lineRule="auto"/>
        <w:rPr>
          <w:rFonts w:hint="eastAsia" w:ascii="宋体" w:hAnsi="宋体"/>
          <w:szCs w:val="21"/>
          <w:highlight w:val="none"/>
        </w:rPr>
      </w:pPr>
      <w:r>
        <w:rPr>
          <w:rFonts w:hint="eastAsia" w:ascii="宋体" w:hAnsi="宋体"/>
          <w:szCs w:val="21"/>
          <w:highlight w:val="none"/>
        </w:rPr>
        <w:t xml:space="preserve">    现场工艺试验的有关约定：</w:t>
      </w:r>
      <w:r>
        <w:rPr>
          <w:rFonts w:hint="eastAsia" w:ascii="宋体" w:hAnsi="宋体"/>
          <w:szCs w:val="21"/>
          <w:highlight w:val="none"/>
          <w:u w:val="single"/>
        </w:rPr>
        <w:t xml:space="preserve">   /  </w:t>
      </w:r>
      <w:r>
        <w:rPr>
          <w:rFonts w:hint="eastAsia" w:ascii="宋体" w:hAnsi="宋体"/>
          <w:szCs w:val="21"/>
          <w:highlight w:val="none"/>
        </w:rPr>
        <w:t xml:space="preserve">。</w:t>
      </w:r>
      <w:bookmarkEnd w:id="289"/>
      <w:bookmarkEnd w:id="290"/>
      <w:bookmarkEnd w:id="291"/>
      <w:bookmarkEnd w:id="292"/>
      <w:bookmarkEnd w:id="293"/>
      <w:bookmarkEnd w:id="294"/>
      <w:bookmarkEnd w:id="295"/>
      <w:bookmarkEnd w:id="296"/>
      <w:r/>
    </w:p>
    <w:p>
      <w:pPr>
        <w:spacing w:line="360" w:lineRule="auto"/>
        <w:rPr>
          <w:rFonts w:hint="eastAsia" w:ascii="宋体" w:hAnsi="宋体"/>
          <w:szCs w:val="21"/>
          <w:highlight w:val="none"/>
        </w:rPr>
      </w:pPr>
      <w:r/>
      <w:bookmarkStart w:id="297" w:name="_Toc351203642"/>
      <w:r>
        <w:rPr>
          <w:rFonts w:hint="eastAsia" w:ascii="宋体" w:hAnsi="宋体"/>
          <w:szCs w:val="21"/>
          <w:highlight w:val="none"/>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297120493"/>
      <w:r/>
      <w:bookmarkStart w:id="299" w:name="_Toc297123540"/>
      <w:r/>
      <w:bookmarkStart w:id="300" w:name="_Toc296346694"/>
      <w:r/>
      <w:bookmarkStart w:id="301" w:name="_Toc303539146"/>
      <w:r/>
      <w:bookmarkStart w:id="302" w:name="_Toc296891233"/>
      <w:r/>
      <w:bookmarkStart w:id="303" w:name="_Toc292559903"/>
      <w:r/>
      <w:bookmarkStart w:id="304" w:name="_Toc296891021"/>
      <w:r/>
      <w:bookmarkStart w:id="305" w:name="_Toc297216199"/>
      <w:r/>
      <w:bookmarkStart w:id="306" w:name="_Toc296503193"/>
      <w:r/>
      <w:bookmarkStart w:id="307" w:name="_Toc300934989"/>
      <w:r/>
      <w:bookmarkStart w:id="308" w:name="_Toc304295566"/>
      <w:r/>
      <w:bookmarkStart w:id="309" w:name="_Toc292559398"/>
      <w:r/>
      <w:bookmarkStart w:id="310" w:name="_Toc296347192"/>
      <w:r/>
      <w:bookmarkStart w:id="311" w:name="_Toc297048379"/>
      <w:r/>
      <w:bookmarkStart w:id="312" w:name="_Toc296944532"/>
      <w:r/>
      <w:bookmarkStart w:id="313" w:name="_Toc312678025"/>
      <w:r/>
      <w:bookmarkStart w:id="314" w:name="_Toc312677499"/>
      <w:r/>
      <w:bookmarkStart w:id="315" w:name="_Toc267251435"/>
      <w:r/>
      <w:bookmarkStart w:id="316" w:name="_Toc267251439"/>
      <w:r/>
      <w:bookmarkStart w:id="317" w:name="_Toc267251441"/>
      <w:r/>
      <w:bookmarkStart w:id="318" w:name="_Toc267251437"/>
      <w:r/>
      <w:bookmarkStart w:id="319" w:name="_Toc267251440"/>
      <w:r/>
      <w:bookmarkStart w:id="320" w:name="_Toc267251433"/>
      <w:r/>
      <w:bookmarkStart w:id="321" w:name="_Toc267251442"/>
      <w:r>
        <w:rPr>
          <w:rFonts w:hint="eastAsia" w:ascii="宋体" w:hAnsi="宋体"/>
          <w:szCs w:val="21"/>
          <w:highlight w:val="none"/>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bookmarkEnd w:id="314"/>
      <w:r/>
    </w:p>
    <w:p>
      <w:pPr>
        <w:spacing w:line="360" w:lineRule="auto"/>
        <w:rPr>
          <w:rFonts w:hint="eastAsia" w:ascii="宋体" w:hAnsi="宋体"/>
          <w:szCs w:val="21"/>
          <w:highlight w:val="none"/>
        </w:rPr>
      </w:pPr>
      <w:r>
        <w:rPr>
          <w:rFonts w:hint="eastAsia" w:ascii="宋体" w:hAnsi="宋体"/>
          <w:szCs w:val="21"/>
          <w:highlight w:val="none"/>
        </w:rPr>
        <w:t xml:space="preserve">    1</w:t>
      </w:r>
      <w:bookmarkStart w:id="322" w:name="_Toc304295567"/>
      <w:r/>
      <w:bookmarkStart w:id="323" w:name="_Toc312677500"/>
      <w:r/>
      <w:bookmarkStart w:id="324" w:name="_Toc312678026"/>
      <w:r/>
      <w:bookmarkStart w:id="325" w:name="_Toc297216200"/>
      <w:r/>
      <w:bookmarkStart w:id="326" w:name="_Toc303539147"/>
      <w:r/>
      <w:bookmarkStart w:id="327" w:name="_Toc296347193"/>
      <w:r/>
      <w:bookmarkStart w:id="328" w:name="_Toc297120494"/>
      <w:r/>
      <w:bookmarkStart w:id="329" w:name="_Toc296891022"/>
      <w:r/>
      <w:bookmarkStart w:id="330" w:name="_Toc292559399"/>
      <w:r/>
      <w:bookmarkStart w:id="331" w:name="_Toc297048380"/>
      <w:r/>
      <w:bookmarkStart w:id="332" w:name="_Toc296503194"/>
      <w:r/>
      <w:bookmarkStart w:id="333" w:name="_Toc296346695"/>
      <w:r/>
      <w:bookmarkStart w:id="334" w:name="_Toc300934990"/>
      <w:r/>
      <w:bookmarkStart w:id="335" w:name="_Toc297123541"/>
      <w:r/>
      <w:bookmarkStart w:id="336" w:name="_Toc296891234"/>
      <w:r/>
      <w:bookmarkStart w:id="337" w:name="_Toc292559904"/>
      <w:r/>
      <w:bookmarkStart w:id="338" w:name="_Toc296944533"/>
      <w:r>
        <w:rPr>
          <w:rFonts w:hint="eastAsia" w:ascii="宋体" w:hAnsi="宋体"/>
          <w:szCs w:val="21"/>
          <w:highlight w:val="none"/>
        </w:rPr>
        <w:t xml:space="preserve">0.1变更的范围</w:t>
      </w:r>
      <w:r/>
    </w:p>
    <w:p>
      <w:pPr>
        <w:jc w:val="left"/>
        <w:spacing w:line="360" w:lineRule="auto"/>
        <w:rPr>
          <w:rFonts w:hint="eastAsia" w:ascii="宋体" w:hAnsi="宋体" w:cs="仿宋_GB2312"/>
          <w:szCs w:val="21"/>
          <w:highlight w:val="none"/>
          <w:u w:val="single"/>
        </w:rPr>
      </w:pPr>
      <w:r>
        <w:rPr>
          <w:rFonts w:hint="eastAsia" w:ascii="宋体" w:hAnsi="宋体"/>
          <w:szCs w:val="21"/>
          <w:highlight w:val="none"/>
        </w:rPr>
        <w:t xml:space="preserve">    关于变更的范围的约定：</w:t>
      </w:r>
      <w:r>
        <w:rPr>
          <w:rFonts w:hint="eastAsia" w:ascii="宋体" w:hAnsi="宋体" w:cs="仿宋_GB2312"/>
          <w:szCs w:val="21"/>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szCs w:val="21"/>
          <w:highlight w:val="none"/>
        </w:rPr>
        <w:t xml:space="preserve">。 </w:t>
      </w:r>
      <w:r/>
    </w:p>
    <w:p>
      <w:pPr>
        <w:spacing w:line="360" w:lineRule="auto"/>
        <w:rPr>
          <w:rFonts w:hint="eastAsia" w:ascii="宋体" w:hAnsi="宋体"/>
          <w:szCs w:val="21"/>
          <w:highlight w:val="none"/>
        </w:rPr>
      </w:pPr>
      <w:r>
        <w:rPr>
          <w:rFonts w:hint="eastAsia" w:ascii="宋体" w:hAnsi="宋体"/>
          <w:szCs w:val="21"/>
          <w:highlight w:val="none"/>
        </w:rPr>
        <w:t xml:space="preserve">    10.4 变更估价</w:t>
      </w:r>
      <w:r/>
    </w:p>
    <w:p>
      <w:pPr>
        <w:jc w:val="left"/>
        <w:spacing w:line="360" w:lineRule="auto"/>
        <w:rPr>
          <w:rFonts w:hint="eastAsia" w:ascii="宋体" w:hAnsi="宋体"/>
          <w:szCs w:val="21"/>
          <w:highlight w:val="none"/>
        </w:rPr>
      </w:pPr>
      <w:r>
        <w:rPr>
          <w:rFonts w:hint="eastAsia" w:ascii="宋体" w:hAnsi="宋体"/>
          <w:szCs w:val="21"/>
          <w:highlight w:val="none"/>
        </w:rPr>
        <w:t xml:space="preserve">    10.4.1 变更估价原则</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    关于变更估价的约定: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（1）已标价工程量清单中有相同项目的，按照相同项目单价认定；当变更导致工程量清单项目工程量的变化幅度超过15%时，可进行综合单价调整</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（2）已标价工程量清单中无相同项目，但有类似项目的，参照类似项目的单价认定；</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（4）变更估价应按税法规定的一般计税方法计算增值税。</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具体价格调整的方法按本合同12.1.1条风险范围以外合同价格执行。</w:t>
      </w:r>
      <w:r/>
    </w:p>
    <w:p>
      <w:pPr>
        <w:spacing w:line="360" w:lineRule="auto"/>
        <w:rPr>
          <w:rFonts w:hint="eastAsia" w:ascii="宋体" w:hAnsi="宋体"/>
          <w:szCs w:val="21"/>
          <w:highlight w:val="none"/>
        </w:rPr>
      </w:pPr>
      <w:r>
        <w:rPr>
          <w:rFonts w:hint="eastAsia" w:ascii="宋体" w:hAnsi="宋体"/>
          <w:szCs w:val="21"/>
          <w:highlight w:val="none"/>
        </w:rPr>
        <w:t xml:space="preserve">    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297123544"/>
      <w:r/>
      <w:bookmarkStart w:id="340" w:name="_Toc297216203"/>
      <w:r/>
      <w:bookmarkStart w:id="341" w:name="_Toc303539150"/>
      <w:r/>
      <w:bookmarkStart w:id="342" w:name="_Toc300934993"/>
      <w:r/>
      <w:bookmarkStart w:id="343" w:name="_Toc296347196"/>
      <w:r/>
      <w:bookmarkStart w:id="344" w:name="_Toc296944536"/>
      <w:r/>
      <w:bookmarkStart w:id="345" w:name="_Toc296891237"/>
      <w:r/>
      <w:bookmarkStart w:id="346" w:name="_Toc297120497"/>
      <w:r/>
      <w:bookmarkStart w:id="347" w:name="_Toc292559907"/>
      <w:r/>
      <w:bookmarkStart w:id="348" w:name="_Toc297048383"/>
      <w:r/>
      <w:bookmarkStart w:id="349" w:name="_Toc296891025"/>
      <w:r/>
      <w:bookmarkStart w:id="350" w:name="_Toc292559402"/>
      <w:r/>
      <w:bookmarkStart w:id="351" w:name="_Toc296346698"/>
      <w:r/>
      <w:bookmarkStart w:id="352" w:name="_Toc296503197"/>
      <w:r/>
      <w:bookmarkStart w:id="353" w:name="_Toc312678029"/>
      <w:r/>
      <w:bookmarkStart w:id="354" w:name="_Toc304295570"/>
      <w:r/>
      <w:bookmarkStart w:id="355" w:name="_Toc312677503"/>
      <w:r>
        <w:rPr>
          <w:rFonts w:hint="eastAsia" w:ascii="宋体" w:hAnsi="宋体"/>
          <w:szCs w:val="21"/>
          <w:highlight w:val="none"/>
        </w:rPr>
        <w:t xml:space="preserve">0.5承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56" w:name="_Toc296347202"/>
      <w:r/>
      <w:bookmarkStart w:id="357" w:name="_Toc296891243"/>
      <w:r/>
      <w:bookmarkStart w:id="358" w:name="_Toc297048389"/>
      <w:r/>
      <w:bookmarkStart w:id="359" w:name="_Toc292559913"/>
      <w:r/>
      <w:bookmarkStart w:id="360" w:name="_Toc296503203"/>
      <w:r/>
      <w:bookmarkStart w:id="361" w:name="_Toc297120503"/>
      <w:r/>
      <w:bookmarkStart w:id="362" w:name="_Toc297123545"/>
      <w:r/>
      <w:bookmarkStart w:id="363" w:name="_Toc296944542"/>
      <w:r/>
      <w:bookmarkStart w:id="364" w:name="_Toc300934994"/>
      <w:r/>
      <w:bookmarkStart w:id="365" w:name="_Toc296346704"/>
      <w:r/>
      <w:bookmarkStart w:id="366" w:name="_Toc292559408"/>
      <w:r/>
      <w:bookmarkStart w:id="367" w:name="_Toc297216204"/>
      <w:r/>
      <w:bookmarkStart w:id="368" w:name="_Toc303539151"/>
      <w:r/>
      <w:bookmarkStart w:id="369" w:name="_Toc296891031"/>
      <w:r>
        <w:rPr>
          <w:rFonts w:hint="eastAsia" w:ascii="宋体" w:hAnsi="宋体"/>
          <w:szCs w:val="21"/>
          <w:highlight w:val="none"/>
        </w:rPr>
        <w:t xml:space="preserve">包人的合理化建议</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p>
    <w:p>
      <w:pPr>
        <w:jc w:val="left"/>
        <w:spacing w:line="360" w:lineRule="auto"/>
        <w:rPr>
          <w:rFonts w:hint="eastAsia" w:ascii="宋体" w:hAnsi="宋体"/>
          <w:szCs w:val="21"/>
          <w:highlight w:val="none"/>
        </w:rPr>
      </w:pPr>
      <w:r>
        <w:rPr>
          <w:rFonts w:hint="eastAsia" w:ascii="宋体" w:hAnsi="宋体"/>
          <w:szCs w:val="21"/>
          <w:highlight w:val="none"/>
        </w:rPr>
        <w:t xml:space="preserve">    监理人审查承包人合理化建议的期限：</w:t>
      </w:r>
      <w:r>
        <w:rPr>
          <w:rFonts w:hint="eastAsia" w:ascii="宋体" w:hAnsi="宋体"/>
          <w:szCs w:val="21"/>
          <w:highlight w:val="none"/>
          <w:u w:val="single"/>
        </w:rPr>
        <w:t xml:space="preserve">  7日内  </w:t>
      </w:r>
      <w:r>
        <w:rPr>
          <w:rFonts w:hint="eastAsia"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    发包人审批承包人合理化建议的期限：</w:t>
      </w:r>
      <w:r>
        <w:rPr>
          <w:rFonts w:hint="eastAsia" w:ascii="宋体" w:hAnsi="宋体"/>
          <w:szCs w:val="21"/>
          <w:highlight w:val="none"/>
          <w:u w:val="single"/>
        </w:rPr>
        <w:t xml:space="preserve">  7日内  </w:t>
      </w:r>
      <w:r>
        <w:rPr>
          <w:rFonts w:hint="eastAsia" w:ascii="宋体" w:hAnsi="宋体"/>
          <w:szCs w:val="21"/>
          <w:highlight w:val="none"/>
        </w:rPr>
        <w:t xml:space="preserve">。</w:t>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    承</w:t>
      </w:r>
      <w:bookmarkStart w:id="370" w:name="_Toc297120504"/>
      <w:r/>
      <w:bookmarkStart w:id="371" w:name="_Toc312678030"/>
      <w:r/>
      <w:bookmarkStart w:id="372" w:name="_Toc297123546"/>
      <w:r/>
      <w:bookmarkStart w:id="373" w:name="_Toc312677504"/>
      <w:r/>
      <w:bookmarkStart w:id="374" w:name="_Toc300934995"/>
      <w:r/>
      <w:bookmarkStart w:id="375" w:name="_Toc296944543"/>
      <w:r/>
      <w:bookmarkStart w:id="376" w:name="_Toc297216205"/>
      <w:r/>
      <w:bookmarkStart w:id="377" w:name="_Toc296347203"/>
      <w:r/>
      <w:bookmarkStart w:id="378" w:name="_Toc292559409"/>
      <w:r/>
      <w:bookmarkStart w:id="379" w:name="_Toc304295571"/>
      <w:r/>
      <w:bookmarkStart w:id="380" w:name="_Toc296891032"/>
      <w:r/>
      <w:bookmarkStart w:id="381" w:name="_Toc296503204"/>
      <w:r/>
      <w:bookmarkStart w:id="382" w:name="_Toc318581175"/>
      <w:r/>
      <w:bookmarkStart w:id="383" w:name="_Toc292559914"/>
      <w:r/>
      <w:bookmarkStart w:id="384" w:name="_Toc303539152"/>
      <w:r/>
      <w:bookmarkStart w:id="385" w:name="_Toc296346705"/>
      <w:r/>
      <w:bookmarkStart w:id="386" w:name="_Toc296891244"/>
      <w:r/>
      <w:bookmarkStart w:id="387" w:name="_Toc297048390"/>
      <w:r>
        <w:rPr>
          <w:rFonts w:hint="eastAsia"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u w:val="single"/>
        </w:rPr>
        <w:t xml:space="preserve"> 另行协商 </w:t>
      </w:r>
      <w:r>
        <w:rPr>
          <w:rFonts w:hint="eastAsia" w:ascii="宋体" w:hAnsi="宋体"/>
          <w:szCs w:val="21"/>
          <w:highlight w:val="none"/>
        </w:rPr>
        <w:t xml:space="preserve">。</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p>
    <w:p>
      <w:pPr>
        <w:ind w:firstLine="440"/>
        <w:spacing w:line="360" w:lineRule="auto"/>
        <w:rPr>
          <w:rFonts w:hint="eastAsia" w:ascii="宋体" w:hAnsi="宋体"/>
          <w:szCs w:val="21"/>
          <w:highlight w:val="none"/>
        </w:rPr>
      </w:pPr>
      <w:r>
        <w:rPr>
          <w:rFonts w:hint="eastAsia" w:ascii="宋体" w:hAnsi="宋体"/>
          <w:szCs w:val="21"/>
          <w:highlight w:val="none"/>
        </w:rPr>
        <w:t xml:space="preserve">1</w:t>
      </w:r>
      <w:bookmarkStart w:id="388" w:name="_Toc297048385"/>
      <w:r/>
      <w:bookmarkStart w:id="389" w:name="_Toc300934997"/>
      <w:r/>
      <w:bookmarkStart w:id="390" w:name="_Toc292559404"/>
      <w:r/>
      <w:bookmarkStart w:id="391" w:name="_Toc296346700"/>
      <w:r/>
      <w:bookmarkStart w:id="392" w:name="_Toc296347198"/>
      <w:r/>
      <w:bookmarkStart w:id="393" w:name="_Toc296503199"/>
      <w:r/>
      <w:bookmarkStart w:id="394" w:name="_Toc304295574"/>
      <w:r/>
      <w:bookmarkStart w:id="395" w:name="_Toc312677507"/>
      <w:r/>
      <w:bookmarkStart w:id="396" w:name="_Toc297120499"/>
      <w:r/>
      <w:bookmarkStart w:id="397" w:name="_Toc296891027"/>
      <w:r/>
      <w:bookmarkStart w:id="398" w:name="_Toc297216207"/>
      <w:r/>
      <w:bookmarkStart w:id="399" w:name="_Toc303539154"/>
      <w:r/>
      <w:bookmarkStart w:id="400" w:name="_Toc296944538"/>
      <w:r/>
      <w:bookmarkStart w:id="401" w:name="_Toc296891239"/>
      <w:r/>
      <w:bookmarkStart w:id="402" w:name="_Toc312678033"/>
      <w:r/>
      <w:bookmarkStart w:id="403" w:name="_Toc297123548"/>
      <w:r/>
      <w:bookmarkStart w:id="404" w:name="_Toc292559909"/>
      <w:r>
        <w:rPr>
          <w:rFonts w:hint="eastAsia" w:ascii="宋体" w:hAnsi="宋体"/>
          <w:szCs w:val="21"/>
          <w:highlight w:val="none"/>
        </w:rPr>
        <w:t xml:space="preserve">0.7 暂估价</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暂</w:t>
      </w:r>
      <w:bookmarkStart w:id="405" w:name="_Toc312678034"/>
      <w:r/>
      <w:bookmarkStart w:id="406" w:name="_Toc318581176"/>
      <w:r/>
      <w:bookmarkStart w:id="407" w:name="_Toc312677508"/>
      <w:r>
        <w:rPr>
          <w:rFonts w:hint="eastAsia" w:ascii="宋体" w:hAnsi="宋体"/>
          <w:szCs w:val="21"/>
          <w:highlight w:val="none"/>
        </w:rPr>
        <w:t xml:space="preserve">估价材料和工程设备的明细详见附件11：</w:t>
      </w:r>
      <w:r>
        <w:rPr>
          <w:rFonts w:hint="eastAsia" w:ascii="宋体" w:hAnsi="宋体"/>
          <w:szCs w:val="21"/>
          <w:highlight w:val="none"/>
          <w:u w:val="single"/>
        </w:rPr>
        <w:t xml:space="preserve">《</w:t>
      </w:r>
      <w:r>
        <w:rPr>
          <w:rFonts w:hint="eastAsia" w:ascii="宋体" w:hAnsi="宋体"/>
          <w:szCs w:val="21"/>
          <w:highlight w:val="none"/>
          <w:u w:val="single"/>
        </w:rPr>
        <w:t xml:space="preserve">暂估价一览表》</w:t>
      </w:r>
      <w:r>
        <w:rPr>
          <w:rFonts w:hint="eastAsia" w:ascii="宋体" w:hAnsi="宋体"/>
          <w:szCs w:val="21"/>
          <w:highlight w:val="none"/>
        </w:rPr>
        <w:t xml:space="preserve">。</w:t>
      </w:r>
      <w:bookmarkEnd w:id="405"/>
      <w:bookmarkEnd w:id="406"/>
      <w:bookmarkEnd w:id="407"/>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w:t>
      </w:r>
      <w:bookmarkStart w:id="408" w:name="_Toc318581177"/>
      <w:r/>
      <w:bookmarkStart w:id="409" w:name="_Toc312677509"/>
      <w:r/>
      <w:bookmarkStart w:id="410" w:name="_Toc312678035"/>
      <w:r>
        <w:rPr>
          <w:rFonts w:hint="eastAsia" w:ascii="宋体" w:hAnsi="宋体"/>
          <w:szCs w:val="21"/>
          <w:highlight w:val="none"/>
        </w:rPr>
        <w:t xml:space="preserve">0.7.1 依法必须招标的暂估价项目</w:t>
      </w:r>
      <w:bookmarkEnd w:id="408"/>
      <w:bookmarkEnd w:id="409"/>
      <w:bookmarkEnd w:id="410"/>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对于依法必须招标的暂估价项目的确认和批准采取</w:t>
      </w:r>
      <w:r>
        <w:rPr>
          <w:rFonts w:hint="eastAsia" w:ascii="宋体" w:hAnsi="宋体"/>
          <w:szCs w:val="21"/>
          <w:highlight w:val="none"/>
          <w:u w:val="single"/>
        </w:rPr>
        <w:t xml:space="preserve">发包人招标</w:t>
      </w:r>
      <w:r>
        <w:rPr>
          <w:rFonts w:hint="eastAsia" w:ascii="宋体" w:hAnsi="宋体"/>
          <w:szCs w:val="21"/>
          <w:highlight w:val="none"/>
        </w:rPr>
        <w:t xml:space="preserve">方式确定。</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对于依法必须招标的暂估价项目，由发包人招标确定暂估价供应商或专业工程承包人。确定中标人后，由发包人、承包人与中标人共同签订暂估价合同</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10.7.2 不属于依法必须招标的暂估价项目</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对于不属于依法必须招标的暂估价项目的确认和批准采取第</w:t>
      </w:r>
      <w:r>
        <w:rPr>
          <w:rFonts w:hint="eastAsia" w:ascii="宋体" w:hAnsi="宋体"/>
          <w:szCs w:val="21"/>
          <w:highlight w:val="none"/>
          <w:u w:val="single"/>
        </w:rPr>
        <w:t xml:space="preserve"> 3 </w:t>
      </w:r>
      <w:r>
        <w:rPr>
          <w:rFonts w:hint="eastAsia" w:ascii="宋体" w:hAnsi="宋体"/>
          <w:szCs w:val="21"/>
          <w:highlight w:val="none"/>
        </w:rPr>
        <w:t xml:space="preserve">种方式确定。</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第3种方式：</w:t>
      </w:r>
      <w:r>
        <w:rPr>
          <w:rFonts w:hint="eastAsia" w:ascii="宋体" w:hAnsi="宋体"/>
          <w:szCs w:val="21"/>
          <w:highlight w:val="none"/>
          <w:u w:val="single"/>
        </w:rPr>
        <w:t xml:space="preserve">承包人直接实施的暂估价项目</w:t>
      </w:r>
      <w:r/>
    </w:p>
    <w:p>
      <w:pPr>
        <w:ind w:firstLine="440"/>
        <w:jc w:val="left"/>
        <w:spacing w:line="360" w:lineRule="auto"/>
        <w:rPr>
          <w:rStyle w:val="998"/>
          <w:rFonts w:hint="eastAsia" w:ascii="宋体" w:hAnsi="宋体" w:cs="Arial"/>
          <w:highlight w:val="none"/>
        </w:rPr>
      </w:pPr>
      <w:r>
        <w:rPr>
          <w:rFonts w:hint="eastAsia" w:ascii="宋体" w:hAnsi="宋体"/>
          <w:szCs w:val="21"/>
          <w:highlight w:val="none"/>
          <w:u w:val="single"/>
        </w:rPr>
        <w:t xml:space="preserve">承包人直接实施的暂估价项目的约定：承包人具备实施暂估价项目的资格和条件的，经发包人认可后，可由承包人自行实施暂估价项目。</w:t>
      </w:r>
      <w:r>
        <w:rPr>
          <w:rStyle w:val="998"/>
          <w:rFonts w:hint="eastAsia" w:ascii="宋体" w:hAnsi="宋体" w:cs="Arial"/>
          <w:szCs w:val="21"/>
          <w:highlight w:val="none"/>
        </w:rPr>
        <w:t xml:space="preserve">承包人应按照本合同相应条款的规定提出实施价格随直接实施书面申请报发包人审批，经发包人批准后以此为依据取代专业工程暂估价，调整合同价款。</w:t>
      </w:r>
      <w:r/>
    </w:p>
    <w:p>
      <w:pPr>
        <w:ind w:firstLine="440"/>
        <w:spacing w:line="360" w:lineRule="auto"/>
        <w:rPr>
          <w:rFonts w:hint="eastAsia" w:ascii="宋体" w:hAnsi="宋体"/>
          <w:highlight w:val="none"/>
        </w:rPr>
      </w:pPr>
      <w:r>
        <w:rPr>
          <w:rFonts w:hint="eastAsia" w:ascii="宋体" w:hAnsi="宋体"/>
          <w:szCs w:val="21"/>
          <w:highlight w:val="none"/>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szCs w:val="21"/>
          <w:highlight w:val="none"/>
        </w:rPr>
        <w:t xml:space="preserve">。</w:t>
      </w:r>
      <w:r/>
    </w:p>
    <w:p>
      <w:pPr>
        <w:ind w:firstLine="440"/>
        <w:jc w:val="left"/>
        <w:spacing w:line="360" w:lineRule="auto"/>
        <w:rPr>
          <w:rFonts w:ascii="宋体" w:hAnsi="宋体"/>
          <w:szCs w:val="21"/>
          <w:highlight w:val="none"/>
        </w:rPr>
      </w:pPr>
      <w:r>
        <w:rPr>
          <w:rFonts w:hint="eastAsia" w:ascii="宋体" w:hAnsi="宋体"/>
          <w:szCs w:val="21"/>
          <w:highlight w:val="none"/>
        </w:rPr>
        <w:t xml:space="preserve">10.8 暂列金额</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合同当事人关于暂列金额使用的约定：</w:t>
      </w:r>
      <w:r>
        <w:rPr>
          <w:rFonts w:hint="eastAsia" w:ascii="宋体" w:hAnsi="宋体"/>
          <w:szCs w:val="21"/>
          <w:highlight w:val="none"/>
          <w:u w:val="single"/>
        </w:rPr>
        <w:t xml:space="preserve">暂列金额由发包人掌握使用，发包人按照本合同的规定支付后，暂列金额余额归发包人所有</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bookmarkStart w:id="411" w:name="_Toc351203643"/>
      <w:r>
        <w:rPr>
          <w:rFonts w:hint="eastAsia" w:ascii="宋体" w:hAnsi="宋体"/>
          <w:szCs w:val="21"/>
          <w:highlight w:val="none"/>
        </w:rPr>
        <w:t xml:space="preserve">11. 价格调整</w:t>
      </w:r>
      <w:bookmarkEnd w:id="411"/>
      <w:r/>
      <w:r/>
    </w:p>
    <w:p>
      <w:pPr>
        <w:ind w:firstLine="440"/>
        <w:spacing w:line="360" w:lineRule="auto"/>
        <w:rPr>
          <w:rFonts w:hint="eastAsia" w:ascii="宋体" w:hAnsi="宋体"/>
          <w:szCs w:val="21"/>
          <w:highlight w:val="none"/>
        </w:rPr>
      </w:pPr>
      <w:r/>
      <w:bookmarkStart w:id="412" w:name="_Toc296944540"/>
      <w:r/>
      <w:bookmarkStart w:id="413" w:name="_Toc297048387"/>
      <w:r/>
      <w:bookmarkStart w:id="414" w:name="_Toc297120501"/>
      <w:r/>
      <w:bookmarkStart w:id="415" w:name="_Toc292559911"/>
      <w:r/>
      <w:bookmarkStart w:id="416" w:name="_Toc296891029"/>
      <w:r/>
      <w:bookmarkStart w:id="417" w:name="_Toc312678039"/>
      <w:r/>
      <w:bookmarkStart w:id="418" w:name="_Toc296346702"/>
      <w:r/>
      <w:bookmarkStart w:id="419" w:name="_Toc297123550"/>
      <w:r/>
      <w:bookmarkStart w:id="420" w:name="_Toc296503201"/>
      <w:r/>
      <w:bookmarkStart w:id="421" w:name="_Toc297216209"/>
      <w:r/>
      <w:bookmarkStart w:id="422" w:name="_Toc296891241"/>
      <w:r/>
      <w:bookmarkStart w:id="423" w:name="_Toc304295577"/>
      <w:r/>
      <w:bookmarkStart w:id="424" w:name="_Toc303539157"/>
      <w:r/>
      <w:bookmarkStart w:id="425" w:name="_Toc296347200"/>
      <w:r/>
      <w:bookmarkStart w:id="426" w:name="_Toc300935000"/>
      <w:r/>
      <w:bookmarkStart w:id="427" w:name="_Toc292559406"/>
      <w:r>
        <w:rPr>
          <w:rFonts w:hint="eastAsia" w:ascii="宋体" w:hAnsi="宋体"/>
          <w:szCs w:val="21"/>
          <w:highlight w:val="none"/>
        </w:rPr>
        <w:t xml:space="preserve">11.1 市场价格波动引起的调整</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市场价格波动是否调整合同价格的约定：</w:t>
      </w:r>
      <w:r>
        <w:rPr>
          <w:rFonts w:hint="eastAsia" w:ascii="宋体" w:hAnsi="宋体"/>
          <w:szCs w:val="21"/>
          <w:highlight w:val="none"/>
          <w:u w:val="single"/>
        </w:rPr>
        <w:t xml:space="preserve">材料价格风险执行《省住房城乡建设厅关于建筑业实施营改增后江苏省建设工程计价依据调整通知》（苏建价（2016）154号）；</w:t>
      </w:r>
      <w:r>
        <w:rPr>
          <w:rFonts w:hint="eastAsia" w:ascii="宋体" w:hAnsi="宋体" w:cs="Times New Roman"/>
          <w:szCs w:val="21"/>
          <w:highlight w:val="none"/>
          <w:u w:val="single"/>
        </w:rPr>
        <w:t xml:space="preserve">人工工资单价执行按照苏建函价〔2025〕66号：省住房城乡建设厅关于发布建设工程人工工资指导价</w:t>
      </w:r>
      <w:r>
        <w:rPr>
          <w:rFonts w:hint="eastAsia" w:ascii="宋体" w:hAnsi="宋体"/>
          <w:szCs w:val="21"/>
          <w:highlight w:val="none"/>
          <w:u w:val="single"/>
        </w:rPr>
        <w:t xml:space="preserve">的通知。</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因市场价格波动调整合同价格，采用以下第</w:t>
      </w:r>
      <w:r>
        <w:rPr>
          <w:rFonts w:hint="eastAsia" w:ascii="宋体" w:hAnsi="宋体"/>
          <w:szCs w:val="21"/>
          <w:highlight w:val="none"/>
          <w:u w:val="single"/>
        </w:rPr>
        <w:t xml:space="preserve">  2  </w:t>
      </w:r>
      <w:r>
        <w:rPr>
          <w:rFonts w:hint="eastAsia" w:ascii="宋体" w:hAnsi="宋体"/>
          <w:szCs w:val="21"/>
          <w:highlight w:val="none"/>
        </w:rPr>
        <w:t xml:space="preserve">种方式对合同价格进行调整：</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第1种方式：采用价格指数进行价格调整。</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关于各可调因子、定值和变值权重，以及基本价格指数及其来源的约定：</w:t>
      </w:r>
      <w:r>
        <w:rPr>
          <w:rFonts w:hint="eastAsia" w:ascii="宋体" w:hAnsi="宋体"/>
          <w:szCs w:val="21"/>
          <w:highlight w:val="none"/>
          <w:u w:val="single"/>
        </w:rPr>
        <w:t xml:space="preserve">   /  </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第2种方式：</w:t>
      </w:r>
      <w:r>
        <w:rPr>
          <w:rFonts w:hint="eastAsia" w:ascii="宋体" w:hAnsi="宋体"/>
          <w:szCs w:val="21"/>
          <w:highlight w:val="none"/>
          <w:u w:val="single"/>
        </w:rPr>
        <w:t xml:space="preserve">采用造价信息进行价格调整。具体按本合同12.1.1条执行。</w:t>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（3）施工机械台班单价或施工机械使用费发生变化超过省级或行业建设主管部门或其授权的工程造价管理机构规定的范围时，按规定调整合同价格。</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因发包人原因造成工期延误的，延误期间发生的上述价格上涨差额由发包人承担；因承包人原因造成工期延误的，延误期间发生的上述价格上涨差额由承包人承担。</w:t>
      </w:r>
      <w:r/>
    </w:p>
    <w:p>
      <w:pPr>
        <w:ind w:firstLine="440"/>
        <w:jc w:val="left"/>
        <w:spacing w:line="360" w:lineRule="auto"/>
        <w:rPr>
          <w:rFonts w:hint="eastAsia" w:ascii="宋体" w:hAnsi="宋体" w:cs="仿宋_GB2312"/>
          <w:szCs w:val="21"/>
          <w:highlight w:val="none"/>
        </w:rPr>
      </w:pPr>
      <w:r>
        <w:rPr>
          <w:rFonts w:hint="eastAsia" w:ascii="宋体" w:hAnsi="宋体"/>
          <w:szCs w:val="21"/>
          <w:highlight w:val="none"/>
        </w:rPr>
        <w:t xml:space="preserve">关于基准价格的约定</w:t>
      </w:r>
      <w:r>
        <w:rPr>
          <w:rStyle w:val="999"/>
          <w:rFonts w:hint="eastAsia" w:ascii="宋体" w:hAnsi="宋体" w:cs="Arial"/>
          <w:szCs w:val="21"/>
          <w:highlight w:val="none"/>
        </w:rPr>
        <w:t xml:space="preserve">：</w:t>
      </w:r>
      <w:r>
        <w:rPr>
          <w:rFonts w:hint="eastAsia" w:ascii="宋体" w:hAnsi="宋体" w:cs="仿宋_GB2312"/>
          <w:szCs w:val="21"/>
          <w:highlight w:val="none"/>
          <w:u w:val="single"/>
        </w:rPr>
        <w:t xml:space="preserve">材料、设备按</w:t>
      </w:r>
      <w:r>
        <w:rPr>
          <w:rStyle w:val="999"/>
          <w:rFonts w:hint="eastAsia" w:ascii="宋体" w:hAnsi="宋体"/>
          <w:szCs w:val="21"/>
          <w:highlight w:val="none"/>
          <w:u w:val="single"/>
        </w:rPr>
        <w:t xml:space="preserve">合同基准期（</w:t>
      </w:r>
      <w:r>
        <w:rPr>
          <w:rStyle w:val="999"/>
          <w:rFonts w:hint="eastAsia" w:ascii="宋体" w:hAnsi="宋体" w:cs="Arial"/>
          <w:szCs w:val="21"/>
          <w:highlight w:val="none"/>
          <w:u w:val="single"/>
        </w:rPr>
        <w:t xml:space="preserve">投标截止日28天前）</w:t>
      </w:r>
      <w:r>
        <w:rPr>
          <w:rFonts w:hint="eastAsia" w:ascii="宋体" w:hAnsi="宋体" w:cs="仿宋_GB2312"/>
          <w:szCs w:val="21"/>
          <w:highlight w:val="none"/>
          <w:u w:val="single"/>
        </w:rPr>
        <w:t xml:space="preserve">的南京市建设工程造价管理处与南京市工程造价管理协会共同发布的《南京工程造价管理》中的指导价</w:t>
      </w:r>
      <w:r>
        <w:rPr>
          <w:rFonts w:hint="eastAsia" w:ascii="宋体" w:hAnsi="宋体"/>
          <w:szCs w:val="21"/>
          <w:highlight w:val="none"/>
          <w:u w:val="single"/>
        </w:rPr>
        <w:t xml:space="preserve">（缺指导价的材料以发包人确认的市场信息价）</w:t>
      </w:r>
      <w:r>
        <w:rPr>
          <w:rFonts w:hint="eastAsia" w:ascii="宋体" w:hAnsi="宋体" w:cs="仿宋_GB2312"/>
          <w:szCs w:val="21"/>
          <w:highlight w:val="none"/>
          <w:u w:val="single"/>
        </w:rPr>
        <w:t xml:space="preserve">执行；人工、机械价格按</w:t>
      </w:r>
      <w:r>
        <w:rPr>
          <w:rStyle w:val="999"/>
          <w:rFonts w:hint="eastAsia" w:ascii="宋体" w:hAnsi="宋体"/>
          <w:szCs w:val="21"/>
          <w:highlight w:val="none"/>
          <w:u w:val="single"/>
        </w:rPr>
        <w:t xml:space="preserve">合同基准期（</w:t>
      </w:r>
      <w:r>
        <w:rPr>
          <w:rStyle w:val="999"/>
          <w:rFonts w:hint="eastAsia" w:ascii="宋体" w:hAnsi="宋体" w:cs="Arial"/>
          <w:szCs w:val="21"/>
          <w:highlight w:val="none"/>
          <w:u w:val="single"/>
        </w:rPr>
        <w:t xml:space="preserve">投标截止日28天前）</w:t>
      </w:r>
      <w:r>
        <w:rPr>
          <w:rFonts w:hint="eastAsia" w:ascii="宋体" w:hAnsi="宋体" w:cs="仿宋_GB2312"/>
          <w:szCs w:val="21"/>
          <w:highlight w:val="none"/>
          <w:u w:val="single"/>
        </w:rPr>
        <w:t xml:space="preserve">的江苏省、南京市的相关文件规定执行</w:t>
      </w:r>
      <w:r>
        <w:rPr>
          <w:rFonts w:hint="eastAsia" w:ascii="宋体" w:hAnsi="宋体" w:cs="仿宋_GB2312"/>
          <w:szCs w:val="21"/>
          <w:highlight w:val="none"/>
        </w:rPr>
        <w:t xml:space="preserve">。</w:t>
      </w:r>
      <w:r/>
    </w:p>
    <w:p>
      <w:pPr>
        <w:ind w:firstLine="480"/>
        <w:jc w:val="left"/>
        <w:spacing w:line="360" w:lineRule="auto"/>
        <w:rPr>
          <w:rFonts w:hint="eastAsia" w:ascii="宋体" w:hAnsi="宋体"/>
          <w:szCs w:val="21"/>
          <w:highlight w:val="none"/>
        </w:rPr>
      </w:pPr>
      <w:r>
        <w:rPr>
          <w:rFonts w:hint="eastAsia" w:ascii="宋体" w:hAnsi="宋体"/>
          <w:szCs w:val="21"/>
          <w:highlight w:val="none"/>
        </w:rPr>
        <w:t xml:space="preserve">第3种方式：其他价格调整方式：</w:t>
      </w:r>
      <w:r>
        <w:rPr>
          <w:rFonts w:hint="eastAsia" w:ascii="宋体" w:hAnsi="宋体"/>
          <w:szCs w:val="21"/>
          <w:highlight w:val="none"/>
          <w:u w:val="single"/>
        </w:rPr>
        <w:t xml:space="preserve">     /    </w:t>
      </w:r>
      <w:r>
        <w:rPr>
          <w:rFonts w:hint="eastAsia" w:ascii="宋体" w:hAnsi="宋体"/>
          <w:szCs w:val="21"/>
          <w:highlight w:val="none"/>
        </w:rPr>
        <w:t xml:space="preserve">。</w:t>
      </w:r>
      <w:bookmarkEnd w:id="315"/>
      <w:r/>
      <w:bookmarkEnd w:id="316"/>
      <w:r/>
      <w:bookmarkEnd w:id="317"/>
      <w:r/>
      <w:bookmarkEnd w:id="318"/>
      <w:r/>
      <w:bookmarkEnd w:id="319"/>
      <w:r/>
      <w:bookmarkEnd w:id="320"/>
      <w:r/>
      <w:bookmarkStart w:id="428" w:name="_Toc296347204"/>
      <w:r/>
      <w:bookmarkStart w:id="429" w:name="_Toc296944544"/>
      <w:r/>
      <w:bookmarkStart w:id="430" w:name="_Toc297048391"/>
      <w:r/>
      <w:bookmarkStart w:id="431" w:name="_Toc296891033"/>
      <w:r/>
      <w:bookmarkStart w:id="432" w:name="_Toc296503205"/>
      <w:r/>
      <w:bookmarkStart w:id="433" w:name="_Toc292559915"/>
      <w:r/>
      <w:bookmarkStart w:id="434" w:name="_Toc296346706"/>
      <w:r/>
      <w:bookmarkStart w:id="435" w:name="_Toc297120505"/>
      <w:r/>
      <w:bookmarkStart w:id="436" w:name="_Toc296891245"/>
      <w:r/>
      <w:bookmarkStart w:id="437" w:name="_Toc292559410"/>
      <w:r/>
      <w:bookmarkStart w:id="438" w:name="_Toc351203644"/>
      <w:r/>
      <w:bookmarkStart w:id="439" w:name="_Toc312678040"/>
      <w:r/>
      <w:bookmarkStart w:id="440" w:name="_Toc297123552"/>
      <w:r/>
      <w:bookmarkStart w:id="441" w:name="_Toc303539159"/>
      <w:r/>
      <w:bookmarkStart w:id="442" w:name="_Toc297216211"/>
      <w:r/>
      <w:bookmarkStart w:id="443" w:name="_Toc304295579"/>
      <w:r/>
      <w:bookmarkStart w:id="444" w:name="_Toc300935002"/>
      <w:r/>
      <w:r/>
    </w:p>
    <w:p>
      <w:pPr>
        <w:ind w:firstLine="480"/>
        <w:jc w:val="left"/>
        <w:spacing w:line="360" w:lineRule="auto"/>
        <w:rPr>
          <w:rFonts w:hint="eastAsia" w:ascii="宋体" w:hAnsi="宋体"/>
          <w:szCs w:val="21"/>
          <w:highlight w:val="none"/>
        </w:rPr>
      </w:pPr>
      <w:r>
        <w:rPr>
          <w:rFonts w:hint="eastAsia" w:ascii="宋体" w:hAnsi="宋体"/>
          <w:b/>
          <w:szCs w:val="21"/>
          <w:highlight w:val="none"/>
        </w:rPr>
        <w:t xml:space="preserve">12. </w:t>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b/>
          <w:szCs w:val="21"/>
          <w:highlight w:val="none"/>
        </w:rPr>
        <w:t xml:space="preserve">合同价格、计量与支付</w:t>
      </w:r>
      <w:bookmarkEnd w:id="438"/>
      <w:r/>
      <w:bookmarkEnd w:id="439"/>
      <w:bookmarkEnd w:id="440"/>
      <w:bookmarkEnd w:id="441"/>
      <w:bookmarkEnd w:id="442"/>
      <w:bookmarkEnd w:id="443"/>
      <w:bookmarkEnd w:id="444"/>
      <w:r/>
    </w:p>
    <w:p>
      <w:pPr>
        <w:ind w:firstLine="440"/>
        <w:spacing w:line="360" w:lineRule="auto"/>
        <w:rPr>
          <w:rFonts w:hint="eastAsia" w:ascii="宋体" w:hAnsi="宋体"/>
          <w:szCs w:val="21"/>
          <w:highlight w:val="none"/>
        </w:rPr>
      </w:pPr>
      <w:r/>
      <w:bookmarkStart w:id="445" w:name="_Toc292559916"/>
      <w:r/>
      <w:bookmarkStart w:id="446" w:name="_Toc267251461"/>
      <w:r/>
      <w:bookmarkStart w:id="447" w:name="_Toc292559411"/>
      <w:r/>
      <w:bookmarkStart w:id="448" w:name="_Toc297120506"/>
      <w:r/>
      <w:bookmarkStart w:id="449" w:name="_Toc296503206"/>
      <w:r/>
      <w:bookmarkStart w:id="450" w:name="_Toc296347205"/>
      <w:r/>
      <w:bookmarkStart w:id="451" w:name="_Toc296346707"/>
      <w:r/>
      <w:bookmarkStart w:id="452" w:name="_Toc296891246"/>
      <w:r/>
      <w:bookmarkStart w:id="453" w:name="_Toc297048392"/>
      <w:r/>
      <w:bookmarkStart w:id="454" w:name="_Toc296944545"/>
      <w:r/>
      <w:bookmarkStart w:id="455" w:name="_Toc296891034"/>
      <w:r/>
      <w:bookmarkStart w:id="456" w:name="_Toc297216212"/>
      <w:r/>
      <w:bookmarkStart w:id="457" w:name="_Toc297123553"/>
      <w:r/>
      <w:bookmarkStart w:id="458" w:name="_Toc312678041"/>
      <w:r/>
      <w:bookmarkStart w:id="459" w:name="_Toc303539160"/>
      <w:r/>
      <w:bookmarkStart w:id="460" w:name="_Toc300935003"/>
      <w:r/>
      <w:bookmarkStart w:id="461" w:name="_Toc304295580"/>
      <w:r>
        <w:rPr>
          <w:rFonts w:hint="eastAsia" w:ascii="宋体" w:hAnsi="宋体"/>
          <w:szCs w:val="21"/>
          <w:highlight w:val="none"/>
        </w:rPr>
        <w:t xml:space="preserve">12.1 合</w:t>
      </w:r>
      <w:bookmarkEnd w:id="445"/>
      <w:r/>
      <w:bookmarkEnd w:id="446"/>
      <w:r/>
      <w:bookmarkEnd w:id="447"/>
      <w:r>
        <w:rPr>
          <w:rFonts w:hint="eastAsia" w:ascii="宋体" w:hAnsi="宋体"/>
          <w:szCs w:val="21"/>
          <w:highlight w:val="none"/>
        </w:rPr>
        <w:t xml:space="preserve">同价</w:t>
      </w:r>
      <w:bookmarkEnd w:id="448"/>
      <w:r/>
      <w:bookmarkEnd w:id="449"/>
      <w:r/>
      <w:bookmarkEnd w:id="450"/>
      <w:r/>
      <w:bookmarkEnd w:id="451"/>
      <w:r/>
      <w:bookmarkEnd w:id="452"/>
      <w:r/>
      <w:bookmarkEnd w:id="453"/>
      <w:r/>
      <w:bookmarkEnd w:id="454"/>
      <w:r/>
      <w:bookmarkEnd w:id="455"/>
      <w:r>
        <w:rPr>
          <w:rFonts w:hint="eastAsia" w:ascii="宋体" w:hAnsi="宋体"/>
          <w:szCs w:val="21"/>
          <w:highlight w:val="none"/>
        </w:rPr>
        <w:t xml:space="preserve">格形式</w:t>
      </w:r>
      <w:bookmarkEnd w:id="456"/>
      <w:bookmarkEnd w:id="457"/>
      <w:bookmarkEnd w:id="458"/>
      <w:bookmarkEnd w:id="459"/>
      <w:bookmarkEnd w:id="460"/>
      <w:bookmarkEnd w:id="461"/>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1、单价合同。</w:t>
      </w:r>
      <w:r/>
    </w:p>
    <w:p>
      <w:pPr>
        <w:ind w:firstLine="440"/>
        <w:jc w:val="left"/>
        <w:spacing w:line="360" w:lineRule="auto"/>
        <w:rPr>
          <w:rFonts w:hint="eastAsia" w:ascii="宋体" w:hAnsi="宋体"/>
          <w:szCs w:val="21"/>
          <w:highlight w:val="none"/>
        </w:rPr>
      </w:pPr>
      <w:r>
        <w:rPr>
          <w:rFonts w:hint="eastAsia"/>
          <w:szCs w:val="21"/>
          <w:highlight w:val="none"/>
        </w:rPr>
        <w:t xml:space="preserve">综合单价包含的风险范围：</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1）主要材料市场价格波动在《关于加强建筑材料价格风险控制的指导意见》苏建价[2008]67 号文规定的范围以内的风险；非主要材料市场价格波动的风险；</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2）变化幅度 10%（含）以内的施工机械使用费的风险；</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4）承包人的增值税税务风险。</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5）本项目招标文件及本合同条款中明示的风险、责任和义务。</w:t>
      </w:r>
      <w:r/>
    </w:p>
    <w:p>
      <w:pPr>
        <w:spacing w:line="360" w:lineRule="auto"/>
        <w:rPr>
          <w:rFonts w:hint="eastAsia" w:ascii="宋体" w:hAnsi="宋体"/>
          <w:szCs w:val="21"/>
          <w:highlight w:val="none"/>
          <w:u w:val="single"/>
        </w:rPr>
      </w:pPr>
      <w:r>
        <w:rPr>
          <w:rFonts w:hint="eastAsia" w:ascii="宋体" w:hAnsi="宋体"/>
          <w:szCs w:val="21"/>
          <w:highlight w:val="none"/>
        </w:rPr>
        <w:t xml:space="preserve">    风险费用的计算方法：</w:t>
      </w:r>
      <w:r>
        <w:rPr>
          <w:rFonts w:hint="eastAsia" w:ascii="宋体" w:hAnsi="宋体"/>
          <w:szCs w:val="21"/>
          <w:highlight w:val="none"/>
          <w:u w:val="single"/>
        </w:rPr>
        <w:t xml:space="preserve">以上风险费用已含在合同总价内，不再另行计取</w:t>
      </w:r>
      <w:r>
        <w:rPr>
          <w:rFonts w:hint="eastAsia" w:ascii="宋体" w:hAnsi="宋体"/>
          <w:szCs w:val="21"/>
          <w:highlight w:val="none"/>
        </w:rPr>
        <w:t xml:space="preserve">。 </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风险范围以外合同价格的调整方法：</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（1）政策性调整和市场价格波动引起的调整：</w:t>
      </w:r>
      <w:r/>
    </w:p>
    <w:p>
      <w:pPr>
        <w:ind w:firstLine="440"/>
        <w:jc w:val="left"/>
        <w:spacing w:line="360" w:lineRule="auto"/>
        <w:rPr>
          <w:rFonts w:hint="eastAsia" w:ascii="宋体" w:hAnsi="宋体"/>
          <w:szCs w:val="21"/>
          <w:highlight w:val="none"/>
          <w:u w:val="single"/>
        </w:rPr>
      </w:pPr>
      <w:r>
        <w:rPr>
          <w:rFonts w:hint="eastAsia" w:ascii="宋体" w:hAnsi="宋体" w:cs="仿宋_GB2312"/>
          <w:szCs w:val="21"/>
          <w:highlight w:val="none"/>
          <w:u w:val="single"/>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szCs w:val="21"/>
          <w:highlight w:val="none"/>
          <w:u w:val="single"/>
        </w:rPr>
        <w:t xml:space="preserve">但承包人对人工费或人工单价的投标报价高于发布价格的除外。</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40"/>
        <w:spacing w:line="360" w:lineRule="auto"/>
        <w:tabs>
          <w:tab w:val="left" w:pos="0" w:leader="none"/>
          <w:tab w:val="left" w:pos="993" w:leader="none"/>
          <w:tab w:val="left" w:pos="1134" w:leader="none"/>
        </w:tabs>
        <w:rPr>
          <w:rFonts w:hint="eastAsia" w:ascii="宋体" w:hAnsi="宋体"/>
          <w:szCs w:val="21"/>
          <w:highlight w:val="none"/>
          <w:u w:val="single"/>
        </w:rPr>
      </w:pPr>
      <w:r>
        <w:rPr>
          <w:rFonts w:hint="eastAsia" w:ascii="宋体" w:hAnsi="宋体" w:cs="仿宋_GB2312"/>
          <w:szCs w:val="21"/>
          <w:highlight w:val="none"/>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B、一、二类材料取定按照苏建价〔2008〕67号文件规定。</w:t>
      </w:r>
      <w:r/>
    </w:p>
    <w:p>
      <w:pPr>
        <w:ind w:firstLine="440"/>
        <w:jc w:val="left"/>
        <w:spacing w:line="360" w:lineRule="auto"/>
        <w:rPr>
          <w:rFonts w:hint="eastAsia" w:ascii="宋体" w:hAnsi="宋体"/>
          <w:szCs w:val="21"/>
          <w:highlight w:val="none"/>
          <w:u w:val="single"/>
        </w:rPr>
      </w:pPr>
      <w:r>
        <w:rPr>
          <w:rFonts w:hint="eastAsia" w:ascii="宋体" w:hAnsi="宋体" w:cs="仿宋_GB2312"/>
          <w:szCs w:val="21"/>
          <w:highlight w:val="none"/>
          <w:u w:val="single"/>
        </w:rPr>
        <w:t xml:space="preserve">C、主要材料价差的取定：</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3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3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c.承包人投标报价中材料单价等于基准单价的：施工期间材料单价涨、跌幅以基准单价为基础超合同约定的风险幅度值时，其超过部分按实调整。</w:t>
      </w:r>
      <w:r/>
    </w:p>
    <w:p>
      <w:pPr>
        <w:ind w:firstLine="440"/>
        <w:spacing w:line="360" w:lineRule="auto"/>
        <w:tabs>
          <w:tab w:val="left" w:pos="0" w:leader="none"/>
          <w:tab w:val="left" w:pos="993" w:leader="none"/>
          <w:tab w:val="left" w:pos="1134" w:leader="none"/>
        </w:tabs>
        <w:rPr>
          <w:rFonts w:hint="eastAsia" w:ascii="宋体" w:hAnsi="宋体"/>
          <w:szCs w:val="21"/>
          <w:highlight w:val="none"/>
          <w:u w:val="single"/>
        </w:rPr>
      </w:pPr>
      <w:r>
        <w:rPr>
          <w:rFonts w:hint="eastAsia" w:ascii="宋体" w:hAnsi="宋体"/>
          <w:szCs w:val="21"/>
          <w:highlight w:val="none"/>
          <w:u w:val="single"/>
        </w:rPr>
        <w:t xml:space="preserve">施工期间材料单价=∑（每月实际使用量×当月材料指导价）/价格调整周期内同类材料总用量。</w:t>
      </w:r>
      <w:r/>
    </w:p>
    <w:p>
      <w:pPr>
        <w:ind w:firstLine="33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d.材料价格的调整在竣工结算时一次性调整。</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D、</w:t>
      </w:r>
      <w:r>
        <w:rPr>
          <w:rStyle w:val="999"/>
          <w:rFonts w:hint="eastAsia" w:ascii="宋体" w:hAnsi="宋体"/>
          <w:szCs w:val="21"/>
          <w:highlight w:val="none"/>
          <w:u w:val="single"/>
        </w:rPr>
        <w:t xml:space="preserve">工程造价管理机构发布的</w:t>
      </w:r>
      <w:r>
        <w:rPr>
          <w:rFonts w:hint="eastAsia" w:ascii="宋体" w:hAnsi="宋体"/>
          <w:szCs w:val="21"/>
          <w:highlight w:val="none"/>
          <w:u w:val="single"/>
        </w:rPr>
        <w:t xml:space="preserve">指导价</w:t>
      </w:r>
      <w:r>
        <w:rPr>
          <w:rStyle w:val="999"/>
          <w:rFonts w:hint="eastAsia" w:ascii="宋体" w:hAnsi="宋体"/>
          <w:szCs w:val="21"/>
          <w:highlight w:val="none"/>
          <w:u w:val="single"/>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szCs w:val="21"/>
          <w:highlight w:val="none"/>
          <w:u w:val="single"/>
        </w:rPr>
        <w:t xml:space="preserve">承包人必须配合发包人组织的市场调研，如承包人收到发包人的调研结果后3日内未回复意见，视同认可发包人的调研结果。</w:t>
      </w:r>
      <w:r/>
    </w:p>
    <w:p>
      <w:pPr>
        <w:ind w:firstLine="440"/>
        <w:jc w:val="left"/>
        <w:spacing w:line="360" w:lineRule="auto"/>
        <w:rPr>
          <w:rFonts w:hint="eastAsia" w:ascii="宋体" w:hAnsi="宋体"/>
          <w:szCs w:val="21"/>
          <w:highlight w:val="none"/>
        </w:rPr>
      </w:pPr>
      <w:r>
        <w:rPr>
          <w:rFonts w:hint="eastAsia" w:ascii="宋体" w:hAnsi="宋体"/>
          <w:szCs w:val="21"/>
          <w:highlight w:val="none"/>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40"/>
        <w:spacing w:line="360" w:lineRule="auto"/>
        <w:tabs>
          <w:tab w:val="left" w:pos="0" w:leader="none"/>
          <w:tab w:val="left" w:pos="993" w:leader="none"/>
          <w:tab w:val="left" w:pos="1134" w:leader="none"/>
        </w:tabs>
        <w:rPr>
          <w:rFonts w:hint="eastAsia" w:ascii="宋体" w:hAnsi="宋体"/>
          <w:szCs w:val="21"/>
          <w:highlight w:val="none"/>
          <w:u w:val="single"/>
        </w:rPr>
      </w:pPr>
      <w:r>
        <w:rPr>
          <w:rFonts w:hint="eastAsia" w:ascii="宋体" w:hAnsi="宋体" w:cs="仿宋_GB2312"/>
          <w:szCs w:val="21"/>
          <w:highlight w:val="none"/>
          <w:u w:val="single"/>
        </w:rPr>
        <w:t xml:space="preserve">A、新增工程量清单项目的项目特征与招标文件工程量清单中项目相同的，按投标报价的综合单价计算。</w:t>
      </w:r>
      <w:r>
        <w:rPr>
          <w:rFonts w:hint="eastAsia" w:ascii="宋体" w:hAnsi="宋体"/>
          <w:szCs w:val="21"/>
          <w:highlight w:val="none"/>
          <w:u w:val="single"/>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ascii="宋体" w:hAnsi="宋体"/>
          <w:highlight w:val="none"/>
          <w:u w:val="single"/>
        </w:rPr>
        <w:t xml:space="preserve">《省住房城乡建设厅关于建筑业增值税计价政策调整的通知》（苏建函价〔</w:t>
      </w:r>
      <w:r>
        <w:rPr>
          <w:rFonts w:ascii="宋体" w:hAnsi="宋体"/>
          <w:highlight w:val="none"/>
          <w:u w:val="single"/>
        </w:rPr>
        <w:t xml:space="preserve">2019</w:t>
      </w:r>
      <w:r>
        <w:rPr>
          <w:rFonts w:hint="eastAsia" w:ascii="宋体" w:hAnsi="宋体"/>
          <w:highlight w:val="none"/>
          <w:u w:val="single"/>
        </w:rPr>
        <w:t xml:space="preserve">〕178号）文件</w:t>
      </w:r>
      <w:r>
        <w:rPr>
          <w:rFonts w:hint="eastAsia" w:ascii="宋体" w:hAnsi="宋体" w:cs="仿宋_GB2312"/>
          <w:szCs w:val="21"/>
          <w:highlight w:val="none"/>
          <w:u w:val="single"/>
        </w:rPr>
        <w:t xml:space="preserve">中的人工、材料、机械台班耗用量，类似项目投标报价时的人工、机械台班单价、管理费、利润等费用标准及材料价格（无投标价的材料按施工时期的</w:t>
      </w:r>
      <w:r>
        <w:rPr>
          <w:rFonts w:hint="eastAsia" w:ascii="宋体" w:hAnsi="宋体"/>
          <w:szCs w:val="21"/>
          <w:highlight w:val="none"/>
          <w:u w:val="single"/>
        </w:rPr>
        <w:t xml:space="preserve">材料指导价或经发包人确认的市场价</w:t>
      </w:r>
      <w:r>
        <w:rPr>
          <w:rFonts w:hint="eastAsia" w:ascii="宋体" w:hAnsi="宋体" w:cs="仿宋_GB2312"/>
          <w:szCs w:val="21"/>
          <w:highlight w:val="none"/>
          <w:u w:val="single"/>
        </w:rPr>
        <w:t xml:space="preserve">）计算，作为结算单价。其相应综合单价及材料市场价由承包人提出，经发包人和监理人及跟踪审计人审核后确定。</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上述的“与招标文件工程量清单中项目类似的”新增项目，指与分部分项工程量清单项目编码一至九位完全相同的新增的分部分项工程。</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ascii="宋体" w:hAnsi="宋体"/>
          <w:highlight w:val="none"/>
          <w:u w:val="single"/>
        </w:rPr>
        <w:t xml:space="preserve">《省住房城乡建设厅关于建筑业增值税计价政策调整的通知》（苏建函价〔</w:t>
      </w:r>
      <w:r>
        <w:rPr>
          <w:rFonts w:ascii="宋体" w:hAnsi="宋体"/>
          <w:highlight w:val="none"/>
          <w:u w:val="single"/>
        </w:rPr>
        <w:t xml:space="preserve">2019</w:t>
      </w:r>
      <w:r>
        <w:rPr>
          <w:rFonts w:hint="eastAsia" w:ascii="宋体" w:hAnsi="宋体"/>
          <w:highlight w:val="none"/>
          <w:u w:val="single"/>
        </w:rPr>
        <w:t xml:space="preserve">〕178号）</w:t>
      </w:r>
      <w:r>
        <w:rPr>
          <w:rFonts w:hint="eastAsia" w:ascii="宋体" w:hAnsi="宋体" w:cs="仿宋_GB2312"/>
          <w:szCs w:val="21"/>
          <w:highlight w:val="none"/>
          <w:u w:val="single"/>
        </w:rPr>
        <w:t xml:space="preserve">文件中的人工、材料、机械台班耗用量，</w:t>
      </w:r>
      <w:r>
        <w:rPr>
          <w:rFonts w:hint="eastAsia" w:ascii="宋体" w:hAnsi="宋体"/>
          <w:szCs w:val="21"/>
          <w:highlight w:val="none"/>
          <w:u w:val="single"/>
        </w:rPr>
        <w:t xml:space="preserve">合同基准日期的</w:t>
      </w:r>
      <w:r>
        <w:rPr>
          <w:rFonts w:hint="eastAsia" w:ascii="宋体" w:hAnsi="宋体" w:cs="仿宋_GB2312"/>
          <w:szCs w:val="21"/>
          <w:highlight w:val="none"/>
          <w:u w:val="single"/>
        </w:rPr>
        <w:t xml:space="preserve">人工、机械台班单价、材料价格（</w:t>
      </w:r>
      <w:r>
        <w:rPr>
          <w:rStyle w:val="999"/>
          <w:rFonts w:hint="eastAsia" w:ascii="宋体" w:hAnsi="宋体"/>
          <w:szCs w:val="21"/>
          <w:highlight w:val="none"/>
          <w:u w:val="single"/>
        </w:rPr>
        <w:t xml:space="preserve">材料</w:t>
      </w:r>
      <w:r>
        <w:rPr>
          <w:rFonts w:hint="eastAsia" w:ascii="宋体" w:hAnsi="宋体"/>
          <w:szCs w:val="21"/>
          <w:highlight w:val="none"/>
          <w:u w:val="single"/>
        </w:rPr>
        <w:t xml:space="preserve">指导价或经发包人确认的市场价</w:t>
      </w:r>
      <w:r>
        <w:rPr>
          <w:rFonts w:hint="eastAsia" w:ascii="宋体" w:hAnsi="宋体" w:cs="仿宋_GB2312"/>
          <w:szCs w:val="21"/>
          <w:highlight w:val="none"/>
          <w:u w:val="single"/>
        </w:rPr>
        <w:t xml:space="preserve">），套用</w:t>
      </w:r>
      <w:r>
        <w:rPr>
          <w:rStyle w:val="998"/>
          <w:rFonts w:hint="eastAsia" w:ascii="宋体" w:hAnsi="宋体" w:cs="仿宋_GB2312"/>
          <w:szCs w:val="21"/>
          <w:highlight w:val="none"/>
        </w:rPr>
        <w:t xml:space="preserve">定额或</w:t>
      </w:r>
      <w:r>
        <w:rPr>
          <w:rFonts w:hint="eastAsia" w:ascii="宋体" w:hAnsi="宋体" w:cs="仿宋_GB2312"/>
          <w:szCs w:val="21"/>
          <w:highlight w:val="none"/>
          <w:u w:val="single"/>
        </w:rPr>
        <w:t xml:space="preserve">计价表相应的管理费和利润的取费标准，</w:t>
      </w:r>
      <w:r>
        <w:rPr>
          <w:rFonts w:hint="eastAsia" w:ascii="宋体" w:hAnsi="宋体"/>
          <w:szCs w:val="21"/>
          <w:highlight w:val="none"/>
          <w:u w:val="single"/>
        </w:rPr>
        <w:t xml:space="preserve">由承包人按承包人报价浮动率L＝（1－中标价／招标控制价）×100%（当L＜</w:t>
      </w:r>
      <w:r>
        <w:rPr>
          <w:rFonts w:hint="eastAsia" w:ascii="宋体" w:hAnsi="宋体" w:cs="仿宋_GB2312"/>
          <w:szCs w:val="21"/>
          <w:highlight w:val="none"/>
          <w:u w:val="single"/>
        </w:rPr>
        <w:t xml:space="preserve">5%时取</w:t>
      </w:r>
      <w:r>
        <w:rPr>
          <w:rFonts w:hint="eastAsia" w:ascii="宋体" w:hAnsi="宋体"/>
          <w:szCs w:val="21"/>
          <w:highlight w:val="none"/>
          <w:u w:val="single"/>
        </w:rPr>
        <w:t xml:space="preserve">L＝</w:t>
      </w:r>
      <w:r>
        <w:rPr>
          <w:rFonts w:hint="eastAsia" w:ascii="宋体" w:hAnsi="宋体" w:cs="仿宋_GB2312"/>
          <w:szCs w:val="21"/>
          <w:highlight w:val="none"/>
          <w:u w:val="single"/>
        </w:rPr>
        <w:t xml:space="preserve">5%</w:t>
      </w:r>
      <w:r>
        <w:rPr>
          <w:rFonts w:hint="eastAsia" w:ascii="宋体" w:hAnsi="宋体"/>
          <w:szCs w:val="21"/>
          <w:highlight w:val="none"/>
          <w:u w:val="single"/>
        </w:rPr>
        <w:t xml:space="preserve">）提出变更工程项目的单价。</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ascii="宋体" w:hAnsi="宋体"/>
          <w:highlight w:val="none"/>
          <w:u w:val="single"/>
        </w:rPr>
        <w:t xml:space="preserve">《省住房城乡建设厅关于建筑业增值税计价政策调整的通知》（苏建函价〔</w:t>
      </w:r>
      <w:r>
        <w:rPr>
          <w:rFonts w:ascii="宋体" w:hAnsi="宋体"/>
          <w:highlight w:val="none"/>
          <w:u w:val="single"/>
        </w:rPr>
        <w:t xml:space="preserve">2019</w:t>
      </w:r>
      <w:r>
        <w:rPr>
          <w:rFonts w:hint="eastAsia" w:ascii="宋体" w:hAnsi="宋体"/>
          <w:highlight w:val="none"/>
          <w:u w:val="single"/>
        </w:rPr>
        <w:t xml:space="preserve">〕178号）</w:t>
      </w:r>
      <w:r>
        <w:rPr>
          <w:rFonts w:hint="eastAsia" w:ascii="宋体" w:hAnsi="宋体" w:cs="仿宋_GB2312"/>
          <w:szCs w:val="21"/>
          <w:highlight w:val="none"/>
          <w:u w:val="single"/>
        </w:rPr>
        <w:t xml:space="preserve">文件中人工、材料、机械台班耗用量缺项的，</w:t>
      </w:r>
      <w:r>
        <w:rPr>
          <w:rFonts w:hint="eastAsia" w:ascii="宋体" w:hAnsi="宋体"/>
          <w:szCs w:val="21"/>
          <w:highlight w:val="none"/>
          <w:u w:val="single"/>
        </w:rPr>
        <w:t xml:space="preserve">由承包人根据变更工程资料、计量规则、计价办法对</w:t>
      </w:r>
      <w:r>
        <w:rPr>
          <w:rFonts w:hint="eastAsia" w:ascii="宋体" w:hAnsi="宋体" w:cs="仿宋_GB2312"/>
          <w:szCs w:val="21"/>
          <w:highlight w:val="none"/>
          <w:u w:val="single"/>
        </w:rPr>
        <w:t xml:space="preserve">其人工、材料、机械台班耗用量自行测算，按</w:t>
      </w:r>
      <w:r>
        <w:rPr>
          <w:rFonts w:hint="eastAsia" w:ascii="宋体" w:hAnsi="宋体"/>
          <w:szCs w:val="21"/>
          <w:highlight w:val="none"/>
          <w:u w:val="single"/>
        </w:rPr>
        <w:t xml:space="preserve">合同基准日期</w:t>
      </w:r>
      <w:r>
        <w:rPr>
          <w:rFonts w:hint="eastAsia" w:ascii="宋体" w:hAnsi="宋体" w:cs="仿宋_GB2312"/>
          <w:szCs w:val="21"/>
          <w:highlight w:val="none"/>
          <w:u w:val="single"/>
        </w:rPr>
        <w:t xml:space="preserve">的人工、机械台班单价、材料价格（</w:t>
      </w:r>
      <w:r>
        <w:rPr>
          <w:rStyle w:val="999"/>
          <w:rFonts w:hint="eastAsia" w:ascii="宋体" w:hAnsi="宋体"/>
          <w:szCs w:val="21"/>
          <w:highlight w:val="none"/>
          <w:u w:val="single"/>
        </w:rPr>
        <w:t xml:space="preserve">材料</w:t>
      </w:r>
      <w:r>
        <w:rPr>
          <w:rFonts w:hint="eastAsia" w:ascii="宋体" w:hAnsi="宋体"/>
          <w:szCs w:val="21"/>
          <w:highlight w:val="none"/>
          <w:u w:val="single"/>
        </w:rPr>
        <w:t xml:space="preserve">指导价或经发包人确认的市场价</w:t>
      </w:r>
      <w:r>
        <w:rPr>
          <w:rFonts w:hint="eastAsia" w:ascii="宋体" w:hAnsi="宋体" w:cs="仿宋_GB2312"/>
          <w:szCs w:val="21"/>
          <w:highlight w:val="none"/>
          <w:u w:val="single"/>
        </w:rPr>
        <w:t xml:space="preserve">）计算，套用</w:t>
      </w:r>
      <w:r>
        <w:rPr>
          <w:rStyle w:val="998"/>
          <w:rFonts w:hint="eastAsia" w:ascii="宋体" w:hAnsi="宋体" w:cs="仿宋_GB2312"/>
          <w:szCs w:val="21"/>
          <w:highlight w:val="none"/>
        </w:rPr>
        <w:t xml:space="preserve">定额或</w:t>
      </w:r>
      <w:r>
        <w:rPr>
          <w:rFonts w:hint="eastAsia" w:ascii="宋体" w:hAnsi="宋体" w:cs="仿宋_GB2312"/>
          <w:szCs w:val="21"/>
          <w:highlight w:val="none"/>
          <w:u w:val="single"/>
        </w:rPr>
        <w:t xml:space="preserve">计价表相应的管理费和利润的取费标准，</w:t>
      </w:r>
      <w:r>
        <w:rPr>
          <w:rFonts w:hint="eastAsia" w:ascii="宋体" w:hAnsi="宋体"/>
          <w:szCs w:val="21"/>
          <w:highlight w:val="none"/>
          <w:u w:val="single"/>
        </w:rPr>
        <w:t xml:space="preserve">由承包人按承包人报价浮动率L＝（1－中标价／招标控制价）×100%（当L＜</w:t>
      </w:r>
      <w:r>
        <w:rPr>
          <w:rFonts w:hint="eastAsia" w:ascii="宋体" w:hAnsi="宋体" w:cs="仿宋_GB2312"/>
          <w:szCs w:val="21"/>
          <w:highlight w:val="none"/>
          <w:u w:val="single"/>
        </w:rPr>
        <w:t xml:space="preserve">5%时取</w:t>
      </w:r>
      <w:r>
        <w:rPr>
          <w:rFonts w:hint="eastAsia" w:ascii="宋体" w:hAnsi="宋体"/>
          <w:szCs w:val="21"/>
          <w:highlight w:val="none"/>
          <w:u w:val="single"/>
        </w:rPr>
        <w:t xml:space="preserve">L＝</w:t>
      </w:r>
      <w:r>
        <w:rPr>
          <w:rFonts w:hint="eastAsia" w:ascii="宋体" w:hAnsi="宋体" w:cs="仿宋_GB2312"/>
          <w:szCs w:val="21"/>
          <w:highlight w:val="none"/>
          <w:u w:val="single"/>
        </w:rPr>
        <w:t xml:space="preserve">5%</w:t>
      </w:r>
      <w:r>
        <w:rPr>
          <w:rFonts w:hint="eastAsia" w:ascii="宋体" w:hAnsi="宋体"/>
          <w:szCs w:val="21"/>
          <w:highlight w:val="none"/>
          <w:u w:val="single"/>
        </w:rPr>
        <w:t xml:space="preserve">）提出变更工程项目的单价。</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u w:val="single"/>
        </w:rPr>
        <w:t xml:space="preserve">E、新增综合单价及材料市场价由承包人提出，经发包人和监理人及跟踪审计人审核确定。</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szCs w:val="21"/>
          <w:highlight w:val="none"/>
          <w:u w:val="single"/>
        </w:rPr>
        <w:t xml:space="preserve">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①单价措施项目变更原则同分部分项工程；</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②总价措施项目中以费率报价的,费率不变；总价项目中以费用报价的,按投标</w:t>
      </w:r>
      <w:r>
        <w:rPr>
          <w:rFonts w:hint="eastAsia" w:ascii="宋体" w:hAnsi="宋体"/>
          <w:szCs w:val="21"/>
          <w:highlight w:val="none"/>
          <w:u w:val="single"/>
        </w:rPr>
        <w:t xml:space="preserve">报价浮动率L</w:t>
      </w:r>
      <w:r>
        <w:rPr>
          <w:rFonts w:hint="eastAsia" w:ascii="宋体" w:hAnsi="宋体" w:cs="仿宋_GB2312"/>
          <w:szCs w:val="21"/>
          <w:highlight w:val="none"/>
          <w:u w:val="single"/>
        </w:rPr>
        <w:t xml:space="preserve">折算成费率调整；</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③原措施费中没有的措施项目,由承包人按投标时囗径提出适当的措施费变更要求,经发包人确认后调整。</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（4）招标时工程量清单未施工的项目，竣工价款结算时应予以扣除（包括措施费）。</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（5）关于暂定价材料的价格结算：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如属甲供仍按暂定价格进行结算并按暂定价格扣回；如属乙供仅调整材料价差，其他费用一律不予调整。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（6）施工机械台班单价或施工机械使用费发生变化超过10%的范围时，按市工程造价管理机构的规定进行调整。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（7）不可抗力事件导致的费用，发、承包人按以下原则分别承担并调整合同价格：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A、工程本身的损害、因工程损害导致第三方人员伤亡和财产损失以及运至施工场地用于施工的材料和待安装的设备的损害，由发包人承担；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B、发包人、承包人人员伤亡由其所在单位负责，并承担相应费用；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C、承包人的施工机械设备损坏及停工损失，由承包人承担；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D、停工期间，承包人应发包人要求留在施工场地的必要的管理人员及保卫人员的费用，由发包人承担；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E、工程所需清理、修复费用，由发包人承担。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（8）风险范围以外合同价格的调整应按税法规定的一般计税方法计算增值税。</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u w:val="single"/>
        </w:rPr>
        <w:t xml:space="preserve">发生风险范围以外合同价款调整因素，承包人应及时申报合同价格调整报告并申请计量，于工程竣工结算时调整合同价格。</w:t>
      </w:r>
      <w:r/>
    </w:p>
    <w:p>
      <w:pPr>
        <w:spacing w:line="360" w:lineRule="auto"/>
        <w:rPr>
          <w:rFonts w:hint="eastAsia" w:ascii="宋体" w:hAnsi="宋体" w:cs="仿宋_GB2312"/>
          <w:szCs w:val="21"/>
          <w:highlight w:val="none"/>
          <w:u w:val="single"/>
        </w:rPr>
      </w:pPr>
      <w:r>
        <w:rPr>
          <w:rFonts w:hint="eastAsia" w:ascii="宋体" w:hAnsi="宋体"/>
          <w:szCs w:val="21"/>
          <w:highlight w:val="none"/>
        </w:rPr>
        <w:t xml:space="preserve">    </w:t>
      </w:r>
      <w:r>
        <w:rPr>
          <w:rFonts w:hint="eastAsia" w:ascii="宋体" w:hAnsi="宋体" w:cs="仿宋_GB2312"/>
          <w:szCs w:val="21"/>
          <w:highlight w:val="none"/>
          <w:u w:val="single"/>
        </w:rPr>
        <w:t xml:space="preserve">（9）承包人达到招标文件关于现场安全文明施工奖励标准的，发包人按要求支付奖励费用，未达到招标文件要求的，则按承包人所达到的创建目标支付奖励费用。</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2、总价合同。</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总价包含的风险范围：</w:t>
      </w:r>
      <w:r>
        <w:rPr>
          <w:rFonts w:hint="eastAsia" w:ascii="宋体" w:hAnsi="宋体" w:cs="仿宋_GB2312"/>
          <w:szCs w:val="21"/>
          <w:highlight w:val="none"/>
          <w:u w:val="single"/>
        </w:rPr>
        <w:t xml:space="preserve">               /                 </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风险费用的计算方法：</w:t>
      </w:r>
      <w:r>
        <w:rPr>
          <w:rFonts w:hint="eastAsia" w:ascii="宋体" w:hAnsi="宋体" w:cs="仿宋_GB2312"/>
          <w:szCs w:val="21"/>
          <w:highlight w:val="none"/>
          <w:u w:val="single"/>
        </w:rPr>
        <w:t xml:space="preserve">               /                 </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风险范围以外合同价格的调整方法：</w:t>
      </w:r>
      <w:r>
        <w:rPr>
          <w:rFonts w:hint="eastAsia" w:ascii="宋体" w:hAnsi="宋体" w:cs="仿宋_GB2312"/>
          <w:szCs w:val="21"/>
          <w:highlight w:val="none"/>
          <w:u w:val="single"/>
        </w:rPr>
        <w:t xml:space="preserve">   /                 </w:t>
      </w:r>
      <w:r>
        <w:rPr>
          <w:rFonts w:hint="eastAsia" w:ascii="宋体" w:hAnsi="宋体" w:cs="仿宋_GB2312"/>
          <w:szCs w:val="21"/>
          <w:highlight w:val="none"/>
        </w:rPr>
        <w:t xml:space="preserve">。</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3、其他价格方式：</w:t>
      </w:r>
      <w:r>
        <w:rPr>
          <w:rFonts w:hint="eastAsia" w:ascii="宋体" w:hAnsi="宋体" w:cs="仿宋_GB2312"/>
          <w:szCs w:val="21"/>
          <w:highlight w:val="none"/>
          <w:u w:val="single"/>
        </w:rPr>
        <w:t xml:space="preserve">               /                    </w:t>
      </w:r>
      <w:r>
        <w:rPr>
          <w:rFonts w:hint="eastAsia" w:ascii="宋体" w:hAnsi="宋体" w:cs="仿宋_GB2312"/>
          <w:szCs w:val="21"/>
          <w:highlight w:val="none"/>
        </w:rPr>
        <w:t xml:space="preserve">。</w:t>
      </w:r>
      <w:r/>
    </w:p>
    <w:p>
      <w:pPr>
        <w:ind w:firstLine="440"/>
        <w:spacing w:line="360" w:lineRule="auto"/>
        <w:rPr>
          <w:rFonts w:hint="eastAsia" w:ascii="宋体" w:hAnsi="宋体"/>
          <w:szCs w:val="21"/>
          <w:highlight w:val="none"/>
        </w:rPr>
      </w:pPr>
      <w:r/>
      <w:bookmarkStart w:id="462" w:name="_Toc304295581"/>
      <w:r/>
      <w:bookmarkStart w:id="463" w:name="_Toc297123554"/>
      <w:r/>
      <w:bookmarkStart w:id="464" w:name="_Toc300935004"/>
      <w:r/>
      <w:bookmarkStart w:id="465" w:name="_Toc303539161"/>
      <w:r/>
      <w:bookmarkStart w:id="466" w:name="_Toc297216213"/>
      <w:r/>
      <w:bookmarkStart w:id="467" w:name="_Toc312678042"/>
      <w:r/>
      <w:bookmarkStart w:id="468" w:name="_Toc296891247"/>
      <w:r/>
      <w:bookmarkStart w:id="469" w:name="_Toc296347206"/>
      <w:r/>
      <w:bookmarkStart w:id="470" w:name="_Toc292559412"/>
      <w:r/>
      <w:bookmarkStart w:id="471" w:name="_Toc292559917"/>
      <w:r/>
      <w:bookmarkStart w:id="472" w:name="_Toc296944546"/>
      <w:r/>
      <w:bookmarkStart w:id="473" w:name="_Toc297120507"/>
      <w:r/>
      <w:bookmarkStart w:id="474" w:name="_Toc296503207"/>
      <w:r/>
      <w:bookmarkStart w:id="475" w:name="_Toc297048393"/>
      <w:r/>
      <w:bookmarkStart w:id="476" w:name="_Toc296346708"/>
      <w:r/>
      <w:bookmarkStart w:id="477" w:name="_Toc296891035"/>
      <w:r>
        <w:rPr>
          <w:rFonts w:hint="eastAsia" w:ascii="宋体" w:hAnsi="宋体"/>
          <w:szCs w:val="21"/>
          <w:highlight w:val="none"/>
        </w:rPr>
        <w:t xml:space="preserve">12.2 预付款</w:t>
      </w:r>
      <w:bookmarkEnd w:id="462"/>
      <w:bookmarkEnd w:id="463"/>
      <w:bookmarkEnd w:id="464"/>
      <w:bookmarkEnd w:id="465"/>
      <w:bookmarkEnd w:id="466"/>
      <w:bookmarkEnd w:id="467"/>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12.2.1 预付款的支付</w:t>
      </w:r>
      <w:r/>
    </w:p>
    <w:p>
      <w:pPr>
        <w:pStyle w:val="706"/>
        <w:spacing w:line="360" w:lineRule="auto"/>
        <w:rPr>
          <w:rFonts w:hint="eastAsia" w:hAnsi="宋体"/>
          <w:highlight w:val="none"/>
          <w:u w:val="single"/>
        </w:rPr>
      </w:pPr>
      <w:r>
        <w:rPr>
          <w:rFonts w:hint="eastAsia" w:hAnsi="宋体"/>
          <w:highlight w:val="none"/>
        </w:rPr>
        <w:t xml:space="preserve">    预付款支付比例或金额：</w:t>
      </w:r>
      <w:r>
        <w:rPr>
          <w:rFonts w:hint="eastAsia" w:hAnsi="宋体"/>
          <w:highlight w:val="none"/>
          <w:u w:val="single"/>
        </w:rPr>
        <w:t xml:space="preserve">  /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预付款支付期限：</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预付款扣回的方式：</w:t>
      </w:r>
      <w:r>
        <w:rPr>
          <w:rFonts w:hint="eastAsia" w:ascii="宋体" w:hAnsi="宋体"/>
          <w:szCs w:val="21"/>
          <w:highlight w:val="none"/>
          <w:u w:val="single"/>
        </w:rPr>
        <w:t xml:space="preserve">        /     </w:t>
      </w:r>
      <w:r>
        <w:rPr>
          <w:rFonts w:hint="eastAsia" w:ascii="宋体" w:hAnsi="宋体"/>
          <w:szCs w:val="21"/>
          <w:highlight w:val="none"/>
        </w:rPr>
        <w:t xml:space="preserve">。</w:t>
      </w:r>
      <w:bookmarkEnd w:id="468"/>
      <w:bookmarkEnd w:id="469"/>
      <w:bookmarkEnd w:id="470"/>
      <w:bookmarkEnd w:id="471"/>
      <w:bookmarkEnd w:id="472"/>
      <w:bookmarkEnd w:id="473"/>
      <w:bookmarkEnd w:id="474"/>
      <w:bookmarkEnd w:id="475"/>
      <w:bookmarkEnd w:id="476"/>
      <w:bookmarkEnd w:id="477"/>
      <w:r/>
    </w:p>
    <w:p>
      <w:pPr>
        <w:ind w:firstLine="440"/>
        <w:spacing w:line="360" w:lineRule="auto"/>
        <w:rPr>
          <w:rFonts w:hint="eastAsia" w:ascii="宋体" w:hAnsi="宋体" w:cs="黑体"/>
          <w:szCs w:val="21"/>
          <w:highlight w:val="none"/>
        </w:rPr>
      </w:pPr>
      <w:r>
        <w:rPr>
          <w:rFonts w:hint="eastAsia" w:ascii="宋体" w:hAnsi="宋体" w:cs="黑体"/>
          <w:szCs w:val="21"/>
          <w:highlight w:val="none"/>
        </w:rPr>
        <w:t xml:space="preserve">12.2.2 预付款担保</w:t>
      </w:r>
      <w:r/>
    </w:p>
    <w:p>
      <w:pPr>
        <w:ind w:firstLine="440"/>
        <w:spacing w:line="360" w:lineRule="auto"/>
        <w:rPr>
          <w:rFonts w:hint="eastAsia" w:ascii="宋体" w:hAnsi="宋体" w:cs="黑体"/>
          <w:szCs w:val="21"/>
          <w:highlight w:val="none"/>
        </w:rPr>
      </w:pPr>
      <w:r>
        <w:rPr>
          <w:rFonts w:hint="eastAsia" w:ascii="宋体" w:hAnsi="宋体" w:cs="黑体"/>
          <w:szCs w:val="21"/>
          <w:highlight w:val="none"/>
        </w:rPr>
        <w:t xml:space="preserve">承包人提交预付款担保的期限：</w:t>
      </w:r>
      <w:r>
        <w:rPr>
          <w:rFonts w:hint="eastAsia" w:ascii="宋体" w:hAnsi="宋体" w:cs="仿宋_GB2312"/>
          <w:szCs w:val="21"/>
          <w:highlight w:val="none"/>
          <w:u w:val="single"/>
        </w:rPr>
        <w:t xml:space="preserve"> / </w:t>
      </w:r>
      <w:r>
        <w:rPr>
          <w:rFonts w:hint="eastAsia" w:ascii="宋体" w:hAnsi="宋体" w:cs="黑体"/>
          <w:szCs w:val="21"/>
          <w:highlight w:val="none"/>
        </w:rPr>
        <w:t xml:space="preserve">。</w:t>
      </w:r>
      <w:r/>
    </w:p>
    <w:p>
      <w:pPr>
        <w:ind w:firstLine="440"/>
        <w:spacing w:line="360" w:lineRule="auto"/>
        <w:rPr>
          <w:rFonts w:hint="eastAsia" w:ascii="宋体" w:hAnsi="宋体" w:cs="仿宋_GB2312"/>
          <w:szCs w:val="21"/>
          <w:highlight w:val="none"/>
          <w:u w:val="single"/>
        </w:rPr>
      </w:pPr>
      <w:r>
        <w:rPr>
          <w:rFonts w:hint="eastAsia" w:ascii="宋体" w:hAnsi="宋体" w:cs="黑体"/>
          <w:szCs w:val="21"/>
          <w:highlight w:val="none"/>
        </w:rPr>
        <w:t xml:space="preserve">预付款担保的形式为：</w:t>
      </w:r>
      <w:r>
        <w:rPr>
          <w:rFonts w:hint="eastAsia" w:ascii="宋体" w:hAnsi="宋体" w:cs="仿宋_GB2312"/>
          <w:szCs w:val="21"/>
          <w:highlight w:val="none"/>
          <w:u w:val="single"/>
        </w:rPr>
        <w:t xml:space="preserve">     / </w:t>
      </w:r>
      <w:r/>
    </w:p>
    <w:p>
      <w:pPr>
        <w:ind w:firstLine="440"/>
        <w:spacing w:line="360" w:lineRule="auto"/>
        <w:rPr>
          <w:rFonts w:hint="eastAsia" w:ascii="宋体" w:hAnsi="宋体" w:cs="黑体"/>
          <w:szCs w:val="21"/>
          <w:highlight w:val="none"/>
        </w:rPr>
      </w:pPr>
      <w:r>
        <w:rPr>
          <w:rFonts w:hint="eastAsia" w:ascii="宋体" w:hAnsi="宋体" w:cs="黑体"/>
          <w:szCs w:val="21"/>
          <w:highlight w:val="none"/>
        </w:rPr>
        <w:t xml:space="preserve">12.3 计量</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12.3.1 计量原则</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工程量计算规则：</w:t>
      </w:r>
      <w:r>
        <w:rPr>
          <w:rFonts w:hint="eastAsia" w:ascii="宋体" w:hAnsi="宋体" w:cs="仿宋_GB2312"/>
          <w:szCs w:val="21"/>
          <w:highlight w:val="none"/>
          <w:u w:val="single"/>
        </w:rPr>
        <w:t xml:space="preserve">按苏建价（2014）448号《省住房城乡建设厅关于〈建设工程工程量清单计价规范〉（GB50500-2013）及其 9本工程量计算规范的贯彻意见》执行。</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12.3.2 计量周期</w:t>
      </w:r>
      <w:r/>
    </w:p>
    <w:p>
      <w:pPr>
        <w:ind w:firstLine="440"/>
        <w:jc w:val="left"/>
        <w:spacing w:line="360" w:lineRule="auto"/>
        <w:rPr>
          <w:rFonts w:hint="eastAsia" w:ascii="宋体" w:hAnsi="宋体" w:cs="仿宋_GB2312"/>
          <w:szCs w:val="21"/>
          <w:highlight w:val="none"/>
        </w:rPr>
      </w:pPr>
      <w:r>
        <w:rPr>
          <w:rFonts w:hint="eastAsia" w:ascii="宋体" w:hAnsi="宋体" w:cs="仿宋_GB2312"/>
          <w:szCs w:val="21"/>
          <w:highlight w:val="none"/>
        </w:rPr>
        <w:t xml:space="preserve">关于计量周期的约定：</w:t>
      </w:r>
      <w:r>
        <w:rPr>
          <w:rFonts w:hint="eastAsia" w:ascii="宋体" w:hAnsi="宋体" w:cs="仿宋_GB2312"/>
          <w:szCs w:val="21"/>
          <w:highlight w:val="none"/>
          <w:u w:val="single"/>
        </w:rPr>
        <w:t xml:space="preserve"> </w:t>
      </w:r>
      <w:r>
        <w:rPr>
          <w:rStyle w:val="998"/>
          <w:rFonts w:hint="eastAsia" w:ascii="宋体" w:hAnsi="宋体" w:cs="仿宋_GB2312"/>
          <w:szCs w:val="21"/>
          <w:highlight w:val="none"/>
        </w:rPr>
        <w:t xml:space="preserve">工程量的计量按月进行。</w:t>
      </w:r>
      <w:r>
        <w:rPr>
          <w:rFonts w:hint="eastAsia" w:ascii="宋体" w:hAnsi="宋体" w:cs="仿宋_GB2312"/>
          <w:szCs w:val="21"/>
          <w:highlight w:val="none"/>
          <w:u w:val="single"/>
        </w:rPr>
        <w:t xml:space="preserve">隐蔽工程工程量的计量与现场签收必须随隐蔽工程验收在覆盖、掩盖前进行。</w:t>
      </w:r>
      <w:r>
        <w:rPr>
          <w:rFonts w:hint="eastAsia" w:ascii="宋体" w:hAnsi="宋体"/>
          <w:szCs w:val="21"/>
          <w:highlight w:val="none"/>
          <w:u w:val="single"/>
        </w:rPr>
        <w:t xml:space="preserve">承包人应于每月25日向发包人报送上月20日至当月19日已完成的工程量报告、报表和有关资料。</w:t>
      </w:r>
      <w:r/>
    </w:p>
    <w:p>
      <w:pPr>
        <w:ind w:firstLine="440"/>
        <w:jc w:val="left"/>
        <w:spacing w:line="360" w:lineRule="auto"/>
        <w:rPr>
          <w:rFonts w:hint="eastAsia" w:ascii="宋体" w:hAnsi="宋体" w:cs="仿宋_GB2312"/>
          <w:szCs w:val="21"/>
          <w:highlight w:val="none"/>
        </w:rPr>
      </w:pPr>
      <w:r>
        <w:rPr>
          <w:rStyle w:val="998"/>
          <w:rFonts w:hint="eastAsia" w:ascii="宋体" w:hAnsi="宋体" w:cs="仿宋_GB2312"/>
          <w:szCs w:val="21"/>
          <w:highlight w:val="none"/>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12.3.3 单价合同的计量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关于单价合同计量的约定：</w:t>
      </w:r>
      <w:r>
        <w:rPr>
          <w:rFonts w:hint="eastAsia" w:ascii="宋体" w:hAnsi="宋体"/>
          <w:szCs w:val="21"/>
          <w:highlight w:val="none"/>
          <w:u w:val="single"/>
        </w:rPr>
        <w:t xml:space="preserve">  按通用条款执行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12.3.4 总价合同的计量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关于总价合同计量的约定：</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12.3.5总价合同采用支付分解表计量支付的，是否适用第</w:t>
      </w:r>
      <w:r>
        <w:rPr>
          <w:rFonts w:hint="eastAsia" w:ascii="宋体" w:hAnsi="宋体"/>
          <w:szCs w:val="21"/>
          <w:highlight w:val="none"/>
        </w:rPr>
        <w:t xml:space="preserve">12.3.4 </w:t>
      </w:r>
      <w:r>
        <w:rPr>
          <w:rFonts w:hint="eastAsia" w:ascii="宋体" w:hAnsi="宋体"/>
          <w:szCs w:val="21"/>
          <w:highlight w:val="none"/>
        </w:rPr>
        <w:t xml:space="preserve">项</w:t>
      </w:r>
      <w:r>
        <w:rPr>
          <w:rFonts w:hint="eastAsia" w:ascii="宋体" w:hAnsi="宋体"/>
          <w:szCs w:val="21"/>
          <w:highlight w:val="none"/>
        </w:rPr>
        <w:t xml:space="preserve">〔总价合同的计量〕</w:t>
      </w:r>
      <w:r>
        <w:rPr>
          <w:rFonts w:hint="eastAsia" w:ascii="宋体" w:hAnsi="宋体"/>
          <w:szCs w:val="21"/>
          <w:highlight w:val="none"/>
        </w:rPr>
        <w:t xml:space="preserve">约定进行计量：</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12.3.6 其他价格形式合同的计量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其他价格形式的计量方式和程序：</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12.4 工程进度款支付</w:t>
      </w:r>
      <w:r/>
    </w:p>
    <w:p>
      <w:pPr>
        <w:ind w:firstLine="440"/>
        <w:jc w:val="left"/>
        <w:spacing w:line="360" w:lineRule="auto"/>
        <w:rPr>
          <w:rFonts w:hint="eastAsia" w:ascii="宋体" w:hAnsi="宋体"/>
          <w:szCs w:val="21"/>
          <w:highlight w:val="none"/>
        </w:rPr>
      </w:pPr>
      <w:r/>
      <w:bookmarkStart w:id="478" w:name="_Toc292559921"/>
      <w:r/>
      <w:bookmarkStart w:id="479" w:name="_Toc297216215"/>
      <w:r/>
      <w:bookmarkStart w:id="480" w:name="_Toc297120511"/>
      <w:r/>
      <w:bookmarkStart w:id="481" w:name="_Toc297123556"/>
      <w:r/>
      <w:bookmarkStart w:id="482" w:name="_Toc296944550"/>
      <w:r/>
      <w:bookmarkStart w:id="483" w:name="_Toc296346712"/>
      <w:r/>
      <w:bookmarkStart w:id="484" w:name="_Toc296891251"/>
      <w:r/>
      <w:bookmarkStart w:id="485" w:name="_Toc296503211"/>
      <w:r/>
      <w:bookmarkStart w:id="486" w:name="_Toc296891039"/>
      <w:r/>
      <w:bookmarkStart w:id="487" w:name="_Toc303539163"/>
      <w:r/>
      <w:bookmarkStart w:id="488" w:name="_Toc292559416"/>
      <w:r/>
      <w:bookmarkStart w:id="489" w:name="_Toc297048397"/>
      <w:r/>
      <w:bookmarkStart w:id="490" w:name="_Toc296347210"/>
      <w:r/>
      <w:bookmarkStart w:id="491" w:name="_Toc300935006"/>
      <w:r>
        <w:rPr>
          <w:rFonts w:hint="eastAsia" w:ascii="宋体" w:hAnsi="宋体"/>
          <w:szCs w:val="21"/>
          <w:highlight w:val="none"/>
        </w:rPr>
        <w:t xml:space="preserve">12.4.1 付款周期</w:t>
      </w:r>
      <w:r/>
    </w:p>
    <w:p>
      <w:pPr>
        <w:spacing w:line="360" w:lineRule="auto"/>
        <w:rPr>
          <w:rFonts w:hint="eastAsia" w:ascii="宋体" w:hAnsi="宋体"/>
          <w:szCs w:val="21"/>
          <w:highlight w:val="none"/>
          <w:u w:val="single"/>
        </w:rPr>
      </w:pPr>
      <w:r>
        <w:rPr>
          <w:rFonts w:hint="eastAsia" w:ascii="宋体" w:hAnsi="宋体"/>
          <w:szCs w:val="21"/>
          <w:highlight w:val="none"/>
        </w:rPr>
        <w:t xml:space="preserve">    关于付款周期的约定：</w:t>
      </w:r>
      <w:r/>
    </w:p>
    <w:p>
      <w:pPr>
        <w:ind w:firstLine="440"/>
        <w:spacing w:line="360" w:lineRule="auto"/>
        <w:rPr>
          <w:rFonts w:hint="eastAsia" w:ascii="宋体" w:hAnsi="宋体" w:cs="Times New Roman"/>
          <w:color w:val="000000"/>
          <w:szCs w:val="21"/>
          <w:highlight w:val="none"/>
          <w:u w:val="single"/>
        </w:rPr>
      </w:pPr>
      <w:r>
        <w:rPr>
          <w:rFonts w:hint="eastAsia" w:ascii="宋体" w:hAnsi="宋体" w:eastAsia="宋体" w:cs="Times New Roman"/>
          <w:color w:val="000000"/>
          <w:szCs w:val="21"/>
          <w:highlight w:val="none"/>
          <w:u w:val="single"/>
          <w:lang w:val="en-US" w:eastAsia="zh-CN"/>
        </w:rPr>
        <w:t xml:space="preserve">（1）</w:t>
      </w:r>
      <w:r>
        <w:rPr>
          <w:rFonts w:hint="eastAsia" w:ascii="宋体" w:hAnsi="宋体" w:cs="Times New Roman"/>
          <w:color w:val="000000"/>
          <w:szCs w:val="21"/>
          <w:highlight w:val="none"/>
          <w:u w:val="single"/>
          <w:lang w:val="en-US"/>
        </w:rPr>
        <w:t xml:space="preserve">竣工验收合格后，付至签约合同总价的70%；（</w:t>
      </w:r>
      <w:r>
        <w:rPr>
          <w:rFonts w:hint="eastAsia" w:ascii="宋体" w:hAnsi="宋体" w:eastAsia="宋体" w:cs="Times New Roman"/>
          <w:color w:val="000000"/>
          <w:szCs w:val="21"/>
          <w:highlight w:val="none"/>
          <w:u w:val="single"/>
          <w:lang w:val="en-US" w:eastAsia="zh-CN"/>
        </w:rPr>
        <w:t xml:space="preserve">2</w:t>
      </w:r>
      <w:r>
        <w:rPr>
          <w:rFonts w:hint="eastAsia" w:ascii="宋体" w:hAnsi="宋体" w:cs="Times New Roman"/>
          <w:color w:val="000000"/>
          <w:szCs w:val="21"/>
          <w:highlight w:val="none"/>
          <w:u w:val="single"/>
          <w:lang w:val="en-US"/>
        </w:rPr>
        <w:t xml:space="preserve">）经审计结束，按结算审核价付至全部工程款的97%；（</w:t>
      </w:r>
      <w:r>
        <w:rPr>
          <w:rFonts w:hint="eastAsia" w:ascii="宋体" w:hAnsi="宋体" w:eastAsia="宋体" w:cs="Times New Roman"/>
          <w:color w:val="000000"/>
          <w:szCs w:val="21"/>
          <w:highlight w:val="none"/>
          <w:u w:val="single"/>
          <w:lang w:val="en-US" w:eastAsia="zh-CN"/>
        </w:rPr>
        <w:t xml:space="preserve">3</w:t>
      </w:r>
      <w:r>
        <w:rPr>
          <w:rFonts w:hint="eastAsia" w:ascii="宋体" w:hAnsi="宋体" w:cs="Times New Roman"/>
          <w:color w:val="000000"/>
          <w:szCs w:val="21"/>
          <w:highlight w:val="none"/>
          <w:u w:val="single"/>
          <w:lang w:val="en-US"/>
        </w:rPr>
        <w:t xml:space="preserve">）</w:t>
      </w:r>
      <w:r>
        <w:rPr>
          <w:rFonts w:hint="eastAsia" w:ascii="宋体" w:hAnsi="宋体" w:eastAsia="宋体" w:cs="Times New Roman"/>
          <w:color w:val="000000"/>
          <w:szCs w:val="21"/>
          <w:highlight w:val="none"/>
          <w:u w:val="single"/>
          <w:lang w:val="en-US" w:eastAsia="zh-CN"/>
        </w:rPr>
        <w:t xml:space="preserve">缺陷责任期满</w:t>
      </w:r>
      <w:r>
        <w:rPr>
          <w:rFonts w:hint="eastAsia" w:ascii="宋体" w:hAnsi="宋体" w:cs="Times New Roman"/>
          <w:color w:val="000000"/>
          <w:szCs w:val="21"/>
          <w:highlight w:val="none"/>
          <w:u w:val="single"/>
          <w:lang w:val="en-US"/>
        </w:rPr>
        <w:t xml:space="preserve">后按结算审核价支付剩余3%的款项(不计利息)</w:t>
      </w:r>
      <w:r>
        <w:rPr>
          <w:rFonts w:hint="eastAsia" w:ascii="宋体" w:hAnsi="宋体" w:cs="Times New Roman"/>
          <w:color w:val="000000"/>
          <w:szCs w:val="21"/>
          <w:highlight w:val="none"/>
          <w:u w:val="single"/>
        </w:rPr>
        <w:t xml:space="preserve">。</w:t>
      </w:r>
      <w:r/>
    </w:p>
    <w:p>
      <w:pPr>
        <w:ind w:firstLine="440"/>
        <w:spacing w:line="360" w:lineRule="auto"/>
        <w:rPr>
          <w:rFonts w:hint="eastAsia" w:ascii="宋体" w:hAnsi="宋体"/>
          <w:color w:val="000000"/>
          <w:szCs w:val="21"/>
          <w:highlight w:val="none"/>
          <w:u w:val="single"/>
        </w:rPr>
      </w:pPr>
      <w:r>
        <w:rPr>
          <w:rFonts w:ascii="宋体" w:hAnsi="宋体"/>
          <w:color w:val="000000"/>
          <w:szCs w:val="21"/>
          <w:highlight w:val="none"/>
          <w:u w:val="single"/>
        </w:rPr>
        <w:t xml:space="preserve">招标人有权根据工程进度的要求调整工程付款的时间和比例，承包人不得因此而提出异议。</w:t>
      </w:r>
      <w:r/>
    </w:p>
    <w:p>
      <w:pPr>
        <w:ind w:firstLine="440"/>
        <w:spacing w:line="360" w:lineRule="auto"/>
        <w:rPr>
          <w:rFonts w:ascii="宋体" w:hAnsi="宋体"/>
          <w:color w:val="000000"/>
          <w:szCs w:val="21"/>
          <w:highlight w:val="none"/>
          <w:u w:val="single"/>
        </w:rPr>
      </w:pPr>
      <w:r>
        <w:rPr>
          <w:rFonts w:ascii="宋体" w:hAnsi="宋体"/>
          <w:color w:val="000000"/>
          <w:szCs w:val="21"/>
          <w:highlight w:val="none"/>
          <w:u w:val="single"/>
        </w:rPr>
        <w:t xml:space="preserve">所有工程支付款必须由跟踪审计签字确认有效工作量，签发付款单后，发包人才予办理工程款支付的手续；所有合同外增加的工作内容和工程变更调整的价款，一律不得作为进度款支付的计算基数，待竣工结算审计后与工程款同期结算。  </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12.4.2 进度付款申请单的编制</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关于进度付款申请单的编制的约定：</w:t>
      </w:r>
      <w:r>
        <w:rPr>
          <w:rFonts w:ascii="宋体" w:hAnsi="宋体"/>
          <w:szCs w:val="21"/>
          <w:highlight w:val="none"/>
          <w:u w:val="single"/>
        </w:rPr>
        <w:t xml:space="preserve">按通用条款执行 </w:t>
      </w:r>
      <w:r>
        <w:rPr>
          <w:rFonts w:ascii="宋体" w:hAnsi="宋体"/>
          <w:color w:val="000000"/>
          <w:szCs w:val="21"/>
          <w:highlight w:val="none"/>
        </w:rPr>
        <w:t xml:space="preserve">。</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szCs w:val="21"/>
          <w:highlight w:val="none"/>
        </w:rPr>
        <w:t xml:space="preserve">2.4.3 进度付款申请单的提交</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（1）单价合同进度付款申请单提交的约定：</w:t>
      </w:r>
      <w:r>
        <w:rPr>
          <w:rFonts w:hint="eastAsia" w:ascii="宋体" w:hAnsi="宋体"/>
          <w:szCs w:val="21"/>
          <w:highlight w:val="none"/>
          <w:u w:val="single"/>
        </w:rPr>
        <w:t xml:space="preserve">按通用条款执行</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（2）总价合同进度付款申请单提交的约定：</w:t>
      </w:r>
      <w:r>
        <w:rPr>
          <w:rFonts w:hint="eastAsia" w:ascii="宋体" w:hAnsi="宋体"/>
          <w:szCs w:val="21"/>
          <w:highlight w:val="none"/>
          <w:u w:val="single"/>
        </w:rPr>
        <w:t xml:space="preserve">  不采用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（3）其他价格形式合同进度付款申请单提交的约定：</w:t>
      </w:r>
      <w:r>
        <w:rPr>
          <w:rFonts w:hint="eastAsia" w:ascii="宋体" w:hAnsi="宋体"/>
          <w:szCs w:val="21"/>
          <w:highlight w:val="none"/>
          <w:u w:val="single"/>
        </w:rPr>
        <w:t xml:space="preserve">  不采用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12.4.4 进度款审核和支付</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（1）监理人审查并报送发包人的期限：</w:t>
      </w:r>
      <w:r>
        <w:rPr>
          <w:rFonts w:hint="eastAsia" w:ascii="宋体" w:hAnsi="宋体"/>
          <w:szCs w:val="21"/>
          <w:highlight w:val="none"/>
          <w:u w:val="single"/>
        </w:rPr>
        <w:t xml:space="preserve"> 按通用条款执行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发包人完成审批并签发进度款支付证书的期限：</w:t>
      </w:r>
      <w:r>
        <w:rPr>
          <w:rFonts w:hint="eastAsia" w:ascii="宋体" w:hAnsi="宋体"/>
          <w:szCs w:val="21"/>
          <w:highlight w:val="none"/>
          <w:u w:val="single"/>
        </w:rPr>
        <w:t xml:space="preserve"> 按发包人单位财务支付规定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（2）发包人支付进度款的期限：</w:t>
      </w:r>
      <w:r>
        <w:rPr>
          <w:rFonts w:hint="eastAsia" w:ascii="宋体" w:hAnsi="宋体"/>
          <w:szCs w:val="21"/>
          <w:highlight w:val="none"/>
          <w:u w:val="single"/>
        </w:rPr>
        <w:t xml:space="preserve"> 按发包人单位财务支付规定 </w:t>
      </w:r>
      <w:r>
        <w:rPr>
          <w:rFonts w:hint="eastAsia" w:ascii="宋体" w:hAnsi="宋体"/>
          <w:szCs w:val="21"/>
          <w:highlight w:val="none"/>
        </w:rPr>
        <w:t xml:space="preserve">。</w:t>
      </w:r>
      <w:r/>
    </w:p>
    <w:p>
      <w:pPr>
        <w:ind w:firstLine="550"/>
        <w:jc w:val="left"/>
        <w:spacing w:line="360" w:lineRule="auto"/>
        <w:rPr>
          <w:rFonts w:hint="eastAsia" w:ascii="宋体" w:hAnsi="宋体"/>
          <w:szCs w:val="21"/>
          <w:highlight w:val="none"/>
        </w:rPr>
      </w:pPr>
      <w:r>
        <w:rPr>
          <w:rFonts w:hint="eastAsia" w:ascii="宋体" w:hAnsi="宋体"/>
          <w:szCs w:val="21"/>
          <w:highlight w:val="none"/>
        </w:rPr>
        <w:t xml:space="preserve">发包人逾期支付进度款的违约金的计算方式：</w:t>
      </w:r>
      <w:r>
        <w:rPr>
          <w:rFonts w:hint="eastAsia" w:ascii="宋体" w:hAnsi="宋体"/>
          <w:szCs w:val="21"/>
          <w:highlight w:val="none"/>
          <w:u w:val="single"/>
        </w:rPr>
        <w:t xml:space="preserve"> /  </w:t>
      </w:r>
      <w:r>
        <w:rPr>
          <w:rFonts w:hint="eastAsia"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    12.4.6 支付分解表的编制</w:t>
      </w:r>
      <w:r/>
    </w:p>
    <w:p>
      <w:pPr>
        <w:numPr>
          <w:ilvl w:val="0"/>
          <w:numId w:val="9"/>
        </w:numPr>
        <w:jc w:val="left"/>
        <w:spacing w:line="360" w:lineRule="auto"/>
        <w:rPr>
          <w:rFonts w:hint="eastAsia" w:ascii="宋体" w:hAnsi="宋体"/>
          <w:szCs w:val="21"/>
          <w:highlight w:val="none"/>
        </w:rPr>
      </w:pPr>
      <w:r>
        <w:rPr>
          <w:rFonts w:hint="eastAsia" w:ascii="宋体" w:hAnsi="宋体"/>
          <w:szCs w:val="21"/>
          <w:highlight w:val="none"/>
        </w:rPr>
        <w:t xml:space="preserve">总价合同支付分解表的编制与审批：</w:t>
      </w:r>
      <w:r>
        <w:rPr>
          <w:rFonts w:hint="eastAsia" w:ascii="宋体" w:hAnsi="宋体"/>
          <w:szCs w:val="21"/>
          <w:highlight w:val="none"/>
          <w:u w:val="single"/>
        </w:rPr>
        <w:t xml:space="preserve">  不采用  </w:t>
      </w:r>
      <w:r>
        <w:rPr>
          <w:rFonts w:hint="eastAsia" w:ascii="宋体" w:hAnsi="宋体"/>
          <w:szCs w:val="21"/>
          <w:highlight w:val="none"/>
        </w:rPr>
        <w:t xml:space="preserve">。</w:t>
      </w:r>
      <w:r/>
    </w:p>
    <w:p>
      <w:pPr>
        <w:numPr>
          <w:ilvl w:val="0"/>
          <w:numId w:val="9"/>
        </w:numPr>
        <w:ind w:firstLine="440"/>
        <w:jc w:val="left"/>
        <w:spacing w:line="360" w:lineRule="auto"/>
        <w:rPr>
          <w:rFonts w:hint="eastAsia" w:ascii="宋体" w:hAnsi="宋体"/>
          <w:szCs w:val="21"/>
          <w:highlight w:val="none"/>
        </w:rPr>
      </w:pPr>
      <w:r>
        <w:rPr>
          <w:rFonts w:hint="eastAsia" w:ascii="宋体" w:hAnsi="宋体"/>
          <w:szCs w:val="21"/>
          <w:highlight w:val="none"/>
        </w:rPr>
        <w:t xml:space="preserve">单价合同的总价项目支付分解表的编制与审批：</w:t>
      </w:r>
      <w:r>
        <w:rPr>
          <w:rFonts w:hint="eastAsia" w:ascii="宋体" w:hAnsi="宋体"/>
          <w:szCs w:val="21"/>
          <w:highlight w:val="none"/>
          <w:u w:val="single"/>
        </w:rPr>
        <w:t xml:space="preserve"> /</w:t>
      </w:r>
      <w:r>
        <w:rPr>
          <w:rFonts w:hint="eastAsia" w:ascii="宋体" w:hAnsi="宋体"/>
          <w:szCs w:val="21"/>
          <w:highlight w:val="none"/>
        </w:rPr>
        <w:t xml:space="preserve">。</w:t>
      </w:r>
      <w:bookmarkEnd w:id="321"/>
      <w:r/>
      <w:bookmarkStart w:id="492" w:name="_Toc351203645"/>
      <w:r/>
      <w:bookmarkStart w:id="493" w:name="_Toc296944558"/>
      <w:r/>
      <w:bookmarkStart w:id="494" w:name="_Toc297123564"/>
      <w:r/>
      <w:bookmarkStart w:id="495" w:name="_Toc304295593"/>
      <w:r/>
      <w:bookmarkStart w:id="496" w:name="_Toc292559929"/>
      <w:r/>
      <w:bookmarkStart w:id="497" w:name="_Toc296891259"/>
      <w:r/>
      <w:bookmarkStart w:id="498" w:name="_Toc300935015"/>
      <w:r/>
      <w:bookmarkStart w:id="499" w:name="_Toc297216223"/>
      <w:r/>
      <w:bookmarkStart w:id="500" w:name="_Toc292559424"/>
      <w:r/>
      <w:bookmarkStart w:id="501" w:name="_Toc296891047"/>
      <w:r/>
      <w:bookmarkStart w:id="502" w:name="_Toc297120519"/>
      <w:r/>
      <w:bookmarkStart w:id="503" w:name="_Toc296346720"/>
      <w:r/>
      <w:bookmarkStart w:id="504" w:name="_Toc297048405"/>
      <w:r/>
      <w:bookmarkStart w:id="505" w:name="_Toc312678053"/>
      <w:r/>
      <w:bookmarkStart w:id="506" w:name="_Toc296347218"/>
      <w:r/>
      <w:bookmarkStart w:id="507" w:name="_Toc296503219"/>
      <w:r/>
      <w:bookmarkStart w:id="508" w:name="_Toc303539172"/>
      <w:r/>
      <w:r/>
    </w:p>
    <w:p>
      <w:pPr>
        <w:ind w:firstLine="440"/>
        <w:jc w:val="left"/>
        <w:spacing w:line="360" w:lineRule="auto"/>
        <w:rPr>
          <w:rFonts w:hint="eastAsia" w:ascii="宋体" w:hAnsi="宋体"/>
          <w:b/>
          <w:szCs w:val="21"/>
          <w:highlight w:val="none"/>
        </w:rPr>
      </w:pPr>
      <w:r>
        <w:rPr>
          <w:rFonts w:hint="eastAsia" w:ascii="宋体" w:hAnsi="宋体"/>
          <w:b/>
          <w:szCs w:val="21"/>
          <w:highlight w:val="none"/>
        </w:rPr>
        <w:t xml:space="preserve">13. 验收和工程试车</w:t>
      </w:r>
      <w:bookmarkEnd w:id="492"/>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p>
    <w:p>
      <w:pPr>
        <w:ind w:firstLine="440"/>
        <w:spacing w:line="360" w:lineRule="auto"/>
        <w:rPr>
          <w:rFonts w:hint="eastAsia" w:ascii="宋体" w:hAnsi="宋体"/>
          <w:szCs w:val="21"/>
          <w:highlight w:val="none"/>
        </w:rPr>
      </w:pPr>
      <w:r>
        <w:rPr>
          <w:rFonts w:hint="eastAsia" w:ascii="宋体" w:hAnsi="宋体"/>
          <w:szCs w:val="21"/>
          <w:highlight w:val="none"/>
        </w:rPr>
        <w:t xml:space="preserve">13.1 分部分项工程验收</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13.1.2监理人不能按时进行验收时，应提前</w:t>
      </w:r>
      <w:r>
        <w:rPr>
          <w:rFonts w:hint="eastAsia" w:ascii="宋体" w:hAnsi="宋体"/>
          <w:szCs w:val="21"/>
          <w:highlight w:val="none"/>
          <w:u w:val="single"/>
        </w:rPr>
        <w:t xml:space="preserve">  24 </w:t>
      </w:r>
      <w:r>
        <w:rPr>
          <w:rFonts w:hint="eastAsia" w:ascii="宋体" w:hAnsi="宋体"/>
          <w:szCs w:val="21"/>
          <w:highlight w:val="none"/>
        </w:rPr>
        <w:t xml:space="preserve">小时提交书面延期要求。</w:t>
      </w:r>
      <w:r/>
    </w:p>
    <w:p>
      <w:pPr>
        <w:ind w:firstLine="440"/>
        <w:jc w:val="left"/>
        <w:spacing w:line="360" w:lineRule="auto"/>
        <w:rPr>
          <w:rFonts w:hint="eastAsia" w:ascii="宋体" w:hAnsi="宋体"/>
          <w:b/>
          <w:szCs w:val="21"/>
          <w:highlight w:val="none"/>
        </w:rPr>
      </w:pPr>
      <w:r>
        <w:rPr>
          <w:rFonts w:hint="eastAsia" w:ascii="宋体" w:hAnsi="宋体"/>
          <w:szCs w:val="21"/>
          <w:highlight w:val="none"/>
        </w:rPr>
        <w:t xml:space="preserve">关于延期最长不得超过：</w:t>
      </w:r>
      <w:r>
        <w:rPr>
          <w:rFonts w:hint="eastAsia" w:ascii="宋体" w:hAnsi="宋体"/>
          <w:szCs w:val="21"/>
          <w:highlight w:val="none"/>
          <w:u w:val="single"/>
        </w:rPr>
        <w:t xml:space="preserve">  48 </w:t>
      </w:r>
      <w:r>
        <w:rPr>
          <w:rFonts w:hint="eastAsia" w:ascii="宋体" w:hAnsi="宋体"/>
          <w:szCs w:val="21"/>
          <w:highlight w:val="none"/>
        </w:rPr>
        <w:t xml:space="preserve">小时。</w:t>
      </w:r>
      <w:r/>
    </w:p>
    <w:p>
      <w:pPr>
        <w:ind w:firstLine="440"/>
        <w:spacing w:line="360" w:lineRule="auto"/>
        <w:rPr>
          <w:rFonts w:hint="eastAsia" w:ascii="宋体" w:hAnsi="宋体"/>
          <w:szCs w:val="21"/>
          <w:highlight w:val="none"/>
        </w:rPr>
      </w:pPr>
      <w:r/>
      <w:bookmarkStart w:id="509" w:name="_Toc303539173"/>
      <w:r/>
      <w:bookmarkStart w:id="510" w:name="_Toc300935016"/>
      <w:r/>
      <w:bookmarkStart w:id="511" w:name="_Toc296891051"/>
      <w:r/>
      <w:bookmarkStart w:id="512" w:name="_Toc296503223"/>
      <w:r/>
      <w:bookmarkStart w:id="513" w:name="_Toc297120523"/>
      <w:r/>
      <w:bookmarkStart w:id="514" w:name="_Toc292559428"/>
      <w:r/>
      <w:bookmarkStart w:id="515" w:name="_Toc296346724"/>
      <w:r/>
      <w:bookmarkStart w:id="516" w:name="_Toc297216224"/>
      <w:r/>
      <w:bookmarkStart w:id="517" w:name="_Toc297123565"/>
      <w:r/>
      <w:bookmarkStart w:id="518" w:name="_Toc292559933"/>
      <w:r/>
      <w:bookmarkStart w:id="519" w:name="_Toc312678056"/>
      <w:r/>
      <w:bookmarkStart w:id="520" w:name="_Toc297048409"/>
      <w:r/>
      <w:bookmarkStart w:id="521" w:name="_Toc296347222"/>
      <w:r/>
      <w:bookmarkStart w:id="522" w:name="_Toc296944562"/>
      <w:r/>
      <w:bookmarkStart w:id="523" w:name="_Toc296891263"/>
      <w:r/>
      <w:bookmarkStart w:id="524" w:name="_Toc304295596"/>
      <w:r/>
      <w:bookmarkStart w:id="525" w:name="_Toc267251474"/>
      <w:r/>
      <w:bookmarkStart w:id="526" w:name="_Toc267251472"/>
      <w:r/>
      <w:bookmarkStart w:id="527" w:name="_Toc267251473"/>
      <w:r/>
      <w:bookmarkStart w:id="528" w:name="_Toc267251470"/>
      <w:r/>
      <w:bookmarkStart w:id="529" w:name="_Toc267251476"/>
      <w:r/>
      <w:bookmarkStart w:id="530" w:name="_Toc267251471"/>
      <w:r/>
      <w:bookmarkStart w:id="531" w:name="_Toc267251475"/>
      <w:r>
        <w:rPr>
          <w:rFonts w:hint="eastAsia" w:ascii="宋体" w:hAnsi="宋体"/>
          <w:szCs w:val="21"/>
          <w:highlight w:val="none"/>
        </w:rPr>
        <w:t xml:space="preserve">13.2 竣工验收</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p>
    <w:p>
      <w:pPr>
        <w:ind w:firstLine="440"/>
        <w:jc w:val="left"/>
        <w:spacing w:line="360" w:lineRule="auto"/>
        <w:rPr>
          <w:rFonts w:hint="eastAsia" w:ascii="宋体" w:hAnsi="宋体"/>
          <w:szCs w:val="21"/>
          <w:highlight w:val="none"/>
        </w:rPr>
      </w:pPr>
      <w:r/>
      <w:bookmarkStart w:id="532" w:name="_Toc280868704"/>
      <w:r/>
      <w:bookmarkStart w:id="533" w:name="_Toc280868705"/>
      <w:r/>
      <w:bookmarkStart w:id="534" w:name="_Toc280868706"/>
      <w:r/>
      <w:bookmarkStart w:id="535" w:name="_Toc280868707"/>
      <w:r/>
      <w:bookmarkStart w:id="536" w:name="_Toc280868708"/>
      <w:r/>
      <w:bookmarkStart w:id="537" w:name="_Toc280868709"/>
      <w:r>
        <w:rPr>
          <w:rFonts w:hint="eastAsia" w:ascii="宋体" w:hAnsi="宋体"/>
          <w:szCs w:val="21"/>
          <w:highlight w:val="none"/>
        </w:rPr>
        <w:t xml:space="preserve">13.2.2竣工验收程序</w:t>
      </w:r>
      <w:bookmarkEnd w:id="532"/>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关于竣工验收程序的约定：</w:t>
      </w:r>
      <w:r>
        <w:rPr>
          <w:rFonts w:hint="eastAsia" w:ascii="宋体" w:hAnsi="宋体"/>
          <w:szCs w:val="21"/>
          <w:highlight w:val="none"/>
          <w:u w:val="single"/>
        </w:rPr>
        <w:t xml:space="preserve">  按通用条款执行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发包人不按照本项约定组织竣工验收、颁发工程接收证书的违约金的计算方法：</w:t>
      </w:r>
      <w:r>
        <w:rPr>
          <w:rFonts w:hint="eastAsia" w:ascii="宋体" w:hAnsi="宋体"/>
          <w:szCs w:val="21"/>
          <w:highlight w:val="none"/>
          <w:u w:val="single"/>
        </w:rPr>
        <w:t xml:space="preserve">  发包人按承包人因此产生的实际费用适当分担  </w:t>
      </w:r>
      <w:r>
        <w:rPr>
          <w:rFonts w:hint="eastAsia" w:ascii="宋体" w:hAnsi="宋体"/>
          <w:szCs w:val="21"/>
          <w:highlight w:val="none"/>
        </w:rPr>
        <w:t xml:space="preserve">。</w:t>
      </w:r>
      <w:bookmarkEnd w:id="533"/>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13.2.5移交、接收全部与部分工程</w:t>
      </w:r>
      <w:bookmarkEnd w:id="534"/>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承包人向发包人移交工程的期限：</w:t>
      </w:r>
      <w:r>
        <w:rPr>
          <w:rFonts w:hint="eastAsia" w:ascii="宋体" w:hAnsi="宋体"/>
          <w:szCs w:val="21"/>
          <w:highlight w:val="none"/>
          <w:u w:val="single"/>
        </w:rPr>
        <w:t xml:space="preserve"> 承包人应在竣工验收合格之日起20天内具备移交条件，并随时办理移交；代建、委建、共建以及保障房、安置房等工程以交付至实际业主为移交完毕</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发包人未按本合同约定接收全部或部分工程的，违约金的计算方法为：</w:t>
      </w:r>
      <w:r>
        <w:rPr>
          <w:rFonts w:hint="eastAsia" w:ascii="宋体" w:hAnsi="宋体"/>
          <w:szCs w:val="21"/>
          <w:highlight w:val="none"/>
          <w:u w:val="single"/>
        </w:rPr>
        <w:t xml:space="preserve">发包人按承包人因此产生的实际费用适当分担 </w:t>
      </w:r>
      <w:r>
        <w:rPr>
          <w:rFonts w:hint="eastAsia" w:ascii="宋体" w:hAnsi="宋体"/>
          <w:szCs w:val="21"/>
          <w:highlight w:val="none"/>
        </w:rPr>
        <w:t xml:space="preserve">。</w:t>
      </w:r>
      <w:bookmarkEnd w:id="535"/>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承包人未按时移交工程的，违约金的计算方法为：</w:t>
      </w:r>
      <w:r>
        <w:rPr>
          <w:rFonts w:hint="eastAsia" w:ascii="宋体" w:hAnsi="宋体"/>
          <w:szCs w:val="21"/>
          <w:highlight w:val="none"/>
          <w:u w:val="single"/>
        </w:rPr>
        <w:t xml:space="preserve"> 发包人保留强行清退场的权利，造成的费用和损失由承包人承担。否则，发包人将按承包人占用的建筑面积范围收取100元/平方米·天的占用费。</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13.3 工程试车</w:t>
      </w:r>
      <w:bookmarkEnd w:id="536"/>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13.3.1 试车程序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工程试车内容：</w:t>
      </w:r>
      <w:r>
        <w:rPr>
          <w:rFonts w:hint="eastAsia" w:ascii="宋体" w:hAnsi="宋体"/>
          <w:szCs w:val="21"/>
          <w:highlight w:val="none"/>
          <w:u w:val="single"/>
        </w:rPr>
        <w:t xml:space="preserve">  不采用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（1）单机无负荷试车费用由</w:t>
      </w:r>
      <w:r>
        <w:rPr>
          <w:rFonts w:hint="eastAsia" w:ascii="宋体" w:hAnsi="宋体"/>
          <w:szCs w:val="21"/>
          <w:highlight w:val="none"/>
          <w:u w:val="single"/>
        </w:rPr>
        <w:t xml:space="preserve">        无       </w:t>
      </w:r>
      <w:r>
        <w:rPr>
          <w:rFonts w:hint="eastAsia" w:ascii="宋体" w:hAnsi="宋体"/>
          <w:szCs w:val="21"/>
          <w:highlight w:val="none"/>
        </w:rPr>
        <w:t xml:space="preserve">承担；</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（2）无负荷联动试车费用由</w:t>
      </w:r>
      <w:r>
        <w:rPr>
          <w:rFonts w:hint="eastAsia" w:ascii="宋体" w:hAnsi="宋体"/>
          <w:szCs w:val="21"/>
          <w:highlight w:val="none"/>
          <w:u w:val="single"/>
        </w:rPr>
        <w:t xml:space="preserve">        无       </w:t>
      </w:r>
      <w:r>
        <w:rPr>
          <w:rFonts w:hint="eastAsia" w:ascii="宋体" w:hAnsi="宋体"/>
          <w:szCs w:val="21"/>
          <w:highlight w:val="none"/>
        </w:rPr>
        <w:t xml:space="preserve">承担。</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13.3.3 投料试车</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关于投料试车相关事项的约定：</w:t>
      </w:r>
      <w:r>
        <w:rPr>
          <w:rFonts w:hint="eastAsia" w:ascii="宋体" w:hAnsi="宋体"/>
          <w:szCs w:val="21"/>
          <w:highlight w:val="none"/>
          <w:u w:val="single"/>
        </w:rPr>
        <w:t xml:space="preserve">  不采用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13.6 竣工退场</w:t>
      </w:r>
      <w:r/>
    </w:p>
    <w:p>
      <w:pPr>
        <w:numPr>
          <w:ilvl w:val="2"/>
          <w:numId w:val="10"/>
        </w:numPr>
        <w:jc w:val="left"/>
        <w:spacing w:line="360" w:lineRule="auto"/>
        <w:rPr>
          <w:rFonts w:hint="eastAsia" w:ascii="宋体" w:hAnsi="宋体"/>
          <w:szCs w:val="21"/>
          <w:highlight w:val="none"/>
        </w:rPr>
      </w:pPr>
      <w:r>
        <w:rPr>
          <w:rFonts w:hint="eastAsia" w:ascii="宋体" w:hAnsi="宋体"/>
          <w:szCs w:val="21"/>
          <w:highlight w:val="none"/>
        </w:rPr>
        <w:t xml:space="preserve">竣工退场</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承包人完成竣工退场的期限： </w:t>
      </w:r>
      <w:r>
        <w:rPr>
          <w:rFonts w:hint="eastAsia" w:ascii="宋体" w:hAnsi="宋体"/>
          <w:szCs w:val="21"/>
          <w:highlight w:val="none"/>
          <w:u w:val="single"/>
        </w:rPr>
        <w:t xml:space="preserve">自验收合格之日起7天内撤出全部临建、施工人员、施工机械和剩余材料，并将施工现场及临时占地范围内的所有场地清理干净。</w:t>
      </w:r>
      <w:bookmarkStart w:id="538" w:name="_Toc351203646"/>
      <w:r/>
      <w:r/>
    </w:p>
    <w:p>
      <w:pPr>
        <w:ind w:firstLine="440"/>
        <w:jc w:val="left"/>
        <w:spacing w:line="360" w:lineRule="auto"/>
        <w:rPr>
          <w:rFonts w:hint="eastAsia" w:ascii="宋体" w:hAnsi="宋体"/>
          <w:szCs w:val="21"/>
          <w:highlight w:val="none"/>
        </w:rPr>
      </w:pPr>
      <w:r>
        <w:rPr>
          <w:rFonts w:hint="eastAsia" w:ascii="宋体" w:hAnsi="宋体"/>
          <w:b/>
          <w:szCs w:val="21"/>
          <w:highlight w:val="none"/>
        </w:rPr>
        <w:t xml:space="preserve">14. 竣工结算</w:t>
      </w:r>
      <w:bookmarkEnd w:id="538"/>
      <w:r/>
      <w:r/>
    </w:p>
    <w:p>
      <w:pPr>
        <w:ind w:firstLine="440"/>
        <w:spacing w:line="360" w:lineRule="auto"/>
        <w:rPr>
          <w:rFonts w:hint="eastAsia" w:ascii="宋体" w:hAnsi="宋体"/>
          <w:szCs w:val="21"/>
          <w:highlight w:val="none"/>
        </w:rPr>
      </w:pPr>
      <w:r>
        <w:rPr>
          <w:rFonts w:hint="eastAsia" w:ascii="宋体" w:hAnsi="宋体"/>
          <w:szCs w:val="21"/>
          <w:highlight w:val="none"/>
        </w:rPr>
        <w:t xml:space="preserve">14.1 竣工付款申请</w:t>
      </w:r>
      <w:r/>
    </w:p>
    <w:p>
      <w:pPr>
        <w:spacing w:line="360" w:lineRule="auto"/>
        <w:rPr>
          <w:rFonts w:hint="eastAsia" w:ascii="宋体" w:hAnsi="宋体"/>
          <w:szCs w:val="21"/>
          <w:highlight w:val="none"/>
          <w:u w:val="single"/>
        </w:rPr>
      </w:pPr>
      <w:r>
        <w:rPr>
          <w:rFonts w:hint="eastAsia" w:ascii="宋体" w:hAnsi="宋体"/>
          <w:szCs w:val="21"/>
          <w:highlight w:val="none"/>
        </w:rPr>
        <w:t xml:space="preserve">承包人提交竣工付款申请单的期限：</w:t>
      </w:r>
      <w:r>
        <w:rPr>
          <w:rFonts w:hint="eastAsia" w:ascii="宋体" w:hAnsi="宋体"/>
          <w:szCs w:val="21"/>
          <w:highlight w:val="none"/>
          <w:u w:val="single"/>
        </w:rPr>
        <w:t xml:space="preserve">承包人应在工程竣工验收合格后28天内向发包人和监理人提交竣工结算申请单，按照要求提交所有竣工资料，并提交完整的结算资料。</w:t>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竣工付款申请单应包括的内容：</w:t>
      </w:r>
      <w:r>
        <w:rPr>
          <w:rFonts w:hint="eastAsia" w:ascii="宋体" w:hAnsi="宋体"/>
          <w:szCs w:val="21"/>
          <w:highlight w:val="none"/>
          <w:u w:val="single"/>
        </w:rPr>
        <w:t xml:space="preserve">竣工结算审定总价、已支付的工程价款、应扣回的质量保证金、应支付的竣工付款金额等。如有其它需要，另行协商。</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14.2 竣工结算审核</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合同工程完工后，承包人应在竣工验收合格之日起28天内向发包人提交竣工结算资料。发包人应在收到承包人提交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发包人应在收到承包人再次提交的竣工结算文件后的28天内予以审核，将审核结果通知承包人，并遵守下列规定：</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 发包人、承包人对审核结果无异议的，应在7天内在竣工结算文件上签字确认；</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 发包人或承包人对审核结果有异议的，由发承包双方协商解决；协商不成的，按照合同约定的争议解决方式处理；</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如承包人对审核结果不能提出具体、详细的不同意见，却拒不在竣工结算文件上签名确认的，发包人要求办理竣工验收备案的，承包人不得拒绝提供竣工验收资料，否则，由此造成的损失，承包人承担相应责任；</w:t>
      </w:r>
      <w:r/>
    </w:p>
    <w:p>
      <w:pPr>
        <w:ind w:firstLine="440"/>
        <w:jc w:val="left"/>
        <w:spacing w:line="360" w:lineRule="auto"/>
        <w:rPr>
          <w:rFonts w:ascii="宋体" w:hAnsi="宋体"/>
          <w:szCs w:val="21"/>
          <w:highlight w:val="none"/>
          <w:u w:val="single"/>
        </w:rPr>
      </w:pPr>
      <w:r>
        <w:rPr>
          <w:rFonts w:hint="eastAsia" w:ascii="宋体" w:hAnsi="宋体"/>
          <w:szCs w:val="21"/>
          <w:highlight w:val="none"/>
          <w:u w:val="single"/>
        </w:rPr>
        <w:t xml:space="preserve">4）双方签署的竣工结算文件必须经审计机关或审计机关认可的方式审计，最终竣工结算价以审定价为准。</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发包人审批竣工付款申请单的期限：</w:t>
      </w:r>
      <w:r>
        <w:rPr>
          <w:rFonts w:hint="eastAsia" w:ascii="宋体" w:hAnsi="宋体"/>
          <w:szCs w:val="21"/>
          <w:highlight w:val="none"/>
          <w:u w:val="single"/>
        </w:rPr>
        <w:t xml:space="preserve">发包人、承包人对竣工结算审计结果无异议的，发包人应在双方签认后14天内，向承包人出具竣工付款证书。</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发包人完成竣工付款的期限：</w:t>
      </w:r>
      <w:r>
        <w:rPr>
          <w:rFonts w:hint="eastAsia" w:ascii="宋体" w:hAnsi="宋体"/>
          <w:szCs w:val="21"/>
          <w:highlight w:val="none"/>
          <w:u w:val="single"/>
        </w:rPr>
        <w:t xml:space="preserve">竣工备案办理完毕后，具体按发包人单位财务支付规定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关于竣工付款证书异议部分复核的方式和程序：</w:t>
      </w:r>
      <w:r>
        <w:rPr>
          <w:rFonts w:hint="eastAsia" w:ascii="宋体" w:hAnsi="宋体"/>
          <w:szCs w:val="21"/>
          <w:highlight w:val="none"/>
          <w:u w:val="single"/>
        </w:rPr>
        <w:t xml:space="preserve"> 对于有异议部分应在收到发包人签认的竣工付款证书后7天内提出异议，并共同委托给第三方或建设工程造价管理部门鉴证，或按照第20条（争议解决）约定处理。</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14.4 最终结清</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14.4.1 最终结清申请单</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承包人提交最终结清申请单的份数：</w:t>
      </w:r>
      <w:r>
        <w:rPr>
          <w:rFonts w:hint="eastAsia" w:ascii="宋体" w:hAnsi="宋体"/>
          <w:szCs w:val="21"/>
          <w:highlight w:val="none"/>
          <w:u w:val="single"/>
        </w:rPr>
        <w:t xml:space="preserve"> 按发包人要求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承包人提交最终结算申请单的期限：</w:t>
      </w:r>
      <w:r>
        <w:rPr>
          <w:rFonts w:hint="eastAsia" w:ascii="宋体" w:hAnsi="宋体"/>
          <w:szCs w:val="21"/>
          <w:highlight w:val="none"/>
          <w:u w:val="single"/>
        </w:rPr>
        <w:t xml:space="preserve">  按发包人要求  </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14.4.2 最终结清证书和支付</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（1）发包人完成最终结清申请单的审批并颁发最终结清证书的期限：</w:t>
      </w:r>
      <w:r>
        <w:rPr>
          <w:rFonts w:ascii="宋体" w:hAnsi="宋体"/>
          <w:szCs w:val="21"/>
          <w:highlight w:val="none"/>
          <w:u w:val="single"/>
        </w:rPr>
        <w:t xml:space="preserve">承包人应在缺陷责任期终止证书颁发后7天内，按专用合同条款约定的份数向发包人提交最终结清申请单，并提供相关证明材料。</w:t>
      </w:r>
      <w:r>
        <w:rPr>
          <w:rFonts w:hint="eastAsia" w:ascii="宋体" w:hAnsi="宋体"/>
          <w:szCs w:val="21"/>
          <w:highlight w:val="none"/>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szCs w:val="21"/>
          <w:highlight w:val="none"/>
        </w:rPr>
        <w:t xml:space="preserve">。</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（2）发包人完成支付的期限：</w:t>
      </w:r>
      <w:r>
        <w:rPr>
          <w:rFonts w:hint="eastAsia" w:ascii="宋体" w:hAnsi="宋体"/>
          <w:szCs w:val="21"/>
          <w:highlight w:val="none"/>
          <w:u w:val="single"/>
        </w:rPr>
        <w:t xml:space="preserve">结清支付（保修金不计利息，并扣除代维费用）具体按发包人单位财务支付规定 。</w:t>
      </w:r>
      <w:bookmarkEnd w:id="525"/>
      <w:r/>
      <w:bookmarkEnd w:id="526"/>
      <w:r/>
      <w:bookmarkEnd w:id="527"/>
      <w:r/>
      <w:bookmarkEnd w:id="528"/>
      <w:r/>
      <w:bookmarkEnd w:id="529"/>
      <w:r/>
      <w:bookmarkEnd w:id="530"/>
      <w:r/>
      <w:bookmarkEnd w:id="531"/>
      <w:r/>
      <w:bookmarkEnd w:id="537"/>
      <w:r/>
      <w:bookmarkStart w:id="539" w:name="_Toc351203647"/>
      <w:r/>
      <w:bookmarkStart w:id="540" w:name="_Toc267251483"/>
      <w:r/>
      <w:bookmarkStart w:id="541" w:name="_Toc267251484"/>
      <w:r/>
      <w:bookmarkStart w:id="542" w:name="_Toc267251482"/>
      <w:r/>
      <w:bookmarkStart w:id="543" w:name="_Toc267251485"/>
      <w:r/>
      <w:bookmarkStart w:id="544" w:name="_Toc267251489"/>
      <w:r/>
      <w:bookmarkStart w:id="545" w:name="_Toc267251488"/>
      <w:r/>
      <w:bookmarkStart w:id="546" w:name="_Toc267251490"/>
      <w:r/>
      <w:bookmarkStart w:id="547" w:name="_Toc267251486"/>
      <w:r/>
      <w:bookmarkStart w:id="548" w:name="_Toc267251493"/>
      <w:r/>
      <w:bookmarkStart w:id="549" w:name="_Toc267251499"/>
      <w:r/>
      <w:bookmarkStart w:id="550" w:name="_Toc267251495"/>
      <w:r/>
      <w:bookmarkStart w:id="551" w:name="_Toc267251498"/>
      <w:r/>
      <w:bookmarkStart w:id="552" w:name="_Toc267251501"/>
      <w:r/>
      <w:bookmarkStart w:id="553" w:name="_Toc267251494"/>
      <w:r/>
      <w:bookmarkStart w:id="554" w:name="_Toc267251496"/>
      <w:r/>
      <w:bookmarkStart w:id="555" w:name="_Toc267251491"/>
      <w:r/>
      <w:bookmarkStart w:id="556" w:name="_Toc267251492"/>
      <w:r/>
      <w:bookmarkStart w:id="557" w:name="_Toc267251497"/>
      <w:r/>
      <w:bookmarkStart w:id="558" w:name="_Toc267251502"/>
      <w:r/>
      <w:bookmarkStart w:id="559" w:name="_Toc267251503"/>
      <w:r/>
      <w:bookmarkStart w:id="560" w:name="_Toc267251504"/>
      <w:r/>
      <w:bookmarkStart w:id="561" w:name="_Toc267251506"/>
      <w:r/>
      <w:bookmarkStart w:id="562" w:name="_Toc267251507"/>
      <w:r/>
      <w:bookmarkStart w:id="563" w:name="_Toc267251508"/>
      <w:r/>
      <w:r/>
    </w:p>
    <w:p>
      <w:pPr>
        <w:ind w:firstLine="440"/>
        <w:spacing w:line="360" w:lineRule="auto"/>
        <w:rPr>
          <w:rFonts w:hint="eastAsia" w:ascii="宋体" w:hAnsi="宋体"/>
          <w:szCs w:val="21"/>
          <w:highlight w:val="none"/>
          <w:u w:val="single"/>
        </w:rPr>
      </w:pPr>
      <w:r>
        <w:rPr>
          <w:rFonts w:hint="eastAsia" w:ascii="宋体" w:hAnsi="宋体"/>
          <w:b/>
          <w:szCs w:val="21"/>
          <w:highlight w:val="none"/>
        </w:rPr>
        <w:t xml:space="preserve">15. 缺陷责任期与保修</w:t>
      </w:r>
      <w:bookmarkEnd w:id="539"/>
      <w:r/>
      <w:r/>
    </w:p>
    <w:p>
      <w:pPr>
        <w:ind w:firstLine="440"/>
        <w:spacing w:line="360" w:lineRule="auto"/>
        <w:rPr>
          <w:rFonts w:hint="eastAsia" w:ascii="宋体" w:hAnsi="宋体"/>
          <w:szCs w:val="21"/>
          <w:highlight w:val="none"/>
        </w:rPr>
      </w:pPr>
      <w:r>
        <w:rPr>
          <w:rFonts w:hint="eastAsia" w:ascii="宋体" w:hAnsi="宋体"/>
          <w:szCs w:val="21"/>
          <w:highlight w:val="none"/>
        </w:rPr>
        <w:t xml:space="preserve">15.2缺陷责任期</w:t>
      </w:r>
      <w:bookmarkEnd w:id="540"/>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缺陷责任期的具体期限：</w:t>
      </w:r>
      <w:r>
        <w:rPr>
          <w:rFonts w:hint="eastAsia" w:ascii="宋体" w:hAnsi="宋体"/>
          <w:szCs w:val="21"/>
          <w:highlight w:val="none"/>
          <w:u w:val="single"/>
        </w:rPr>
        <w:t xml:space="preserve"> 自竣工验收之日起2年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15.3 质量保证金</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关于是否扣留质量保证金的约定：</w:t>
      </w:r>
      <w:r>
        <w:rPr>
          <w:rFonts w:hint="eastAsia" w:ascii="宋体" w:hAnsi="宋体"/>
          <w:szCs w:val="21"/>
          <w:highlight w:val="none"/>
          <w:u w:val="single"/>
        </w:rPr>
        <w:t xml:space="preserve"> 扣留质量保证金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15.3.1 承包人提供质量保证金的方式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质量保证金采用以下第</w:t>
      </w:r>
      <w:r>
        <w:rPr>
          <w:rFonts w:hint="eastAsia" w:ascii="宋体" w:hAnsi="宋体"/>
          <w:szCs w:val="21"/>
          <w:highlight w:val="none"/>
          <w:u w:val="single"/>
        </w:rPr>
        <w:t xml:space="preserve"> 2 </w:t>
      </w:r>
      <w:r>
        <w:rPr>
          <w:rFonts w:hint="eastAsia" w:ascii="宋体" w:hAnsi="宋体"/>
          <w:szCs w:val="21"/>
          <w:highlight w:val="none"/>
        </w:rPr>
        <w:t xml:space="preserve">种方式：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（1）质量保证金保函，保证金额为：</w:t>
      </w:r>
      <w:r>
        <w:rPr>
          <w:rFonts w:hint="eastAsia" w:ascii="宋体" w:hAnsi="宋体"/>
          <w:szCs w:val="21"/>
          <w:highlight w:val="none"/>
          <w:u w:val="single"/>
        </w:rPr>
        <w:t xml:space="preserve">       /         </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u w:val="single"/>
        </w:rPr>
        <w:t xml:space="preserve">3 </w:t>
      </w:r>
      <w:r>
        <w:rPr>
          <w:rFonts w:hint="eastAsia" w:ascii="宋体" w:hAnsi="宋体"/>
          <w:szCs w:val="21"/>
          <w:highlight w:val="none"/>
        </w:rPr>
        <w:t xml:space="preserve">%的工程款；</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（3）其他方式:</w:t>
      </w:r>
      <w:r>
        <w:rPr>
          <w:rFonts w:hint="eastAsia" w:ascii="宋体" w:hAnsi="宋体"/>
          <w:szCs w:val="21"/>
          <w:highlight w:val="none"/>
          <w:u w:val="single"/>
        </w:rPr>
        <w:t xml:space="preserve">                /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15.3.2 质量保证金的扣留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质量保证金的扣留采取以下第</w:t>
      </w:r>
      <w:r>
        <w:rPr>
          <w:rFonts w:hint="eastAsia" w:ascii="宋体" w:hAnsi="宋体"/>
          <w:szCs w:val="21"/>
          <w:highlight w:val="none"/>
          <w:u w:val="single"/>
        </w:rPr>
        <w:t xml:space="preserve">  2  </w:t>
      </w:r>
      <w:r>
        <w:rPr>
          <w:rFonts w:hint="eastAsia" w:ascii="宋体" w:hAnsi="宋体"/>
          <w:szCs w:val="21"/>
          <w:highlight w:val="none"/>
        </w:rPr>
        <w:t xml:space="preserve">种方式：</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（1）在支付工程进度款时逐次扣留，在此情形下，质量保证金的计算基数不包括预付款的支付、扣回以及价格调整的金额；</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（2）工程竣工结算时一次性扣留质量保证金；</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（3）其他扣留方式:</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关于质量保证金的补充约定：</w:t>
      </w:r>
      <w:r>
        <w:rPr>
          <w:rFonts w:hint="eastAsia" w:ascii="宋体" w:hAnsi="宋体"/>
          <w:szCs w:val="21"/>
          <w:highlight w:val="none"/>
          <w:u w:val="single"/>
        </w:rPr>
        <w:t xml:space="preserve">       /               </w:t>
      </w:r>
      <w:r>
        <w:rPr>
          <w:rFonts w:hint="eastAsia" w:ascii="宋体" w:hAnsi="宋体"/>
          <w:szCs w:val="21"/>
          <w:highlight w:val="none"/>
        </w:rPr>
        <w:t xml:space="preserve">。</w:t>
      </w:r>
      <w:bookmarkEnd w:id="541"/>
      <w:bookmarkEnd w:id="542"/>
      <w:r/>
    </w:p>
    <w:p>
      <w:pPr>
        <w:ind w:firstLine="440"/>
        <w:spacing w:line="360" w:lineRule="auto"/>
        <w:rPr>
          <w:rFonts w:hint="eastAsia" w:ascii="宋体" w:hAnsi="宋体"/>
          <w:szCs w:val="21"/>
          <w:highlight w:val="none"/>
        </w:rPr>
      </w:pPr>
      <w:r>
        <w:rPr>
          <w:rFonts w:hint="eastAsia" w:ascii="宋体" w:hAnsi="宋体"/>
          <w:szCs w:val="21"/>
          <w:highlight w:val="none"/>
        </w:rPr>
        <w:t xml:space="preserve">15.4保修</w:t>
      </w:r>
      <w:bookmarkEnd w:id="543"/>
      <w:r/>
    </w:p>
    <w:p>
      <w:pPr>
        <w:ind w:firstLine="429"/>
        <w:jc w:val="left"/>
        <w:spacing w:line="360" w:lineRule="auto"/>
        <w:rPr>
          <w:rFonts w:hint="eastAsia" w:ascii="宋体" w:hAnsi="宋体"/>
          <w:szCs w:val="21"/>
          <w:highlight w:val="none"/>
        </w:rPr>
      </w:pPr>
      <w:r>
        <w:rPr>
          <w:rFonts w:hint="eastAsia" w:ascii="宋体" w:hAnsi="宋体"/>
          <w:szCs w:val="21"/>
          <w:highlight w:val="none"/>
        </w:rPr>
        <w:t xml:space="preserve">15.4.1 保修责任</w:t>
      </w:r>
      <w:r/>
    </w:p>
    <w:p>
      <w:pPr>
        <w:ind w:firstLine="429"/>
        <w:jc w:val="left"/>
        <w:spacing w:line="360" w:lineRule="auto"/>
        <w:rPr>
          <w:rFonts w:hint="eastAsia" w:ascii="宋体" w:hAnsi="宋体"/>
          <w:szCs w:val="21"/>
          <w:highlight w:val="none"/>
        </w:rPr>
      </w:pPr>
      <w:r>
        <w:rPr>
          <w:rFonts w:hint="eastAsia" w:ascii="宋体" w:hAnsi="宋体"/>
          <w:szCs w:val="21"/>
          <w:highlight w:val="none"/>
        </w:rPr>
        <w:t xml:space="preserve">工程保修期为：</w:t>
      </w:r>
      <w:r>
        <w:rPr>
          <w:rFonts w:hint="eastAsia" w:ascii="宋体" w:hAnsi="宋体"/>
          <w:szCs w:val="21"/>
          <w:highlight w:val="none"/>
          <w:u w:val="single"/>
        </w:rPr>
        <w:t xml:space="preserve">详见“附件3：工程质量保修书”</w:t>
      </w:r>
      <w:r>
        <w:rPr>
          <w:rFonts w:hint="eastAsia" w:ascii="宋体" w:hAnsi="宋体"/>
          <w:szCs w:val="21"/>
          <w:highlight w:val="none"/>
        </w:rPr>
        <w:t xml:space="preserve">。</w:t>
      </w:r>
      <w:r/>
    </w:p>
    <w:p>
      <w:pPr>
        <w:numPr>
          <w:ilvl w:val="2"/>
          <w:numId w:val="11"/>
        </w:numPr>
        <w:jc w:val="left"/>
        <w:spacing w:line="360" w:lineRule="auto"/>
        <w:rPr>
          <w:rFonts w:hint="eastAsia" w:ascii="宋体" w:hAnsi="宋体"/>
          <w:szCs w:val="21"/>
          <w:highlight w:val="none"/>
        </w:rPr>
      </w:pPr>
      <w:r>
        <w:rPr>
          <w:rFonts w:hint="eastAsia" w:ascii="宋体" w:hAnsi="宋体"/>
          <w:szCs w:val="21"/>
          <w:highlight w:val="none"/>
        </w:rPr>
        <w:t xml:space="preserve">修复通知</w:t>
      </w:r>
      <w:r/>
    </w:p>
    <w:p>
      <w:pPr>
        <w:ind w:firstLine="429"/>
        <w:jc w:val="left"/>
        <w:spacing w:line="360" w:lineRule="auto"/>
        <w:rPr>
          <w:rFonts w:hint="eastAsia" w:ascii="宋体" w:hAnsi="宋体"/>
          <w:szCs w:val="21"/>
          <w:highlight w:val="none"/>
        </w:rPr>
      </w:pPr>
      <w:r>
        <w:rPr>
          <w:rFonts w:hint="eastAsia" w:ascii="宋体" w:hAnsi="宋体"/>
          <w:szCs w:val="21"/>
          <w:highlight w:val="none"/>
        </w:rPr>
        <w:t xml:space="preserve">承包人收到保修通知并到达工程现场的合理时间：</w:t>
      </w:r>
      <w:r>
        <w:rPr>
          <w:rFonts w:hint="eastAsia" w:ascii="宋体" w:hAnsi="宋体"/>
          <w:szCs w:val="21"/>
          <w:highlight w:val="none"/>
          <w:u w:val="single"/>
        </w:rPr>
        <w:t xml:space="preserve">接到发包人通知后24小时内</w:t>
      </w:r>
      <w:r>
        <w:rPr>
          <w:rFonts w:hint="eastAsia" w:ascii="宋体" w:hAnsi="宋体"/>
          <w:szCs w:val="21"/>
          <w:highlight w:val="none"/>
        </w:rPr>
        <w:t xml:space="preserve">。</w:t>
      </w:r>
      <w:bookmarkEnd w:id="544"/>
      <w:r/>
      <w:bookmarkEnd w:id="545"/>
      <w:r/>
      <w:bookmarkEnd w:id="546"/>
      <w:r/>
      <w:bookmarkEnd w:id="547"/>
      <w:r/>
      <w:bookmarkStart w:id="564" w:name="_Toc351203648"/>
      <w:r/>
      <w:bookmarkStart w:id="565" w:name="_Toc280868717"/>
      <w:r/>
      <w:bookmarkStart w:id="566" w:name="_Toc280868718"/>
      <w:r/>
      <w:r/>
    </w:p>
    <w:p>
      <w:pPr>
        <w:ind w:firstLine="429"/>
        <w:jc w:val="left"/>
        <w:spacing w:line="360" w:lineRule="auto"/>
        <w:rPr>
          <w:rFonts w:hint="eastAsia" w:ascii="宋体" w:hAnsi="宋体"/>
          <w:szCs w:val="21"/>
          <w:highlight w:val="none"/>
        </w:rPr>
      </w:pPr>
      <w:r>
        <w:rPr>
          <w:rFonts w:hint="eastAsia" w:ascii="宋体" w:hAnsi="宋体"/>
          <w:b/>
          <w:szCs w:val="21"/>
          <w:highlight w:val="none"/>
        </w:rPr>
        <w:t xml:space="preserve">16. 违约</w:t>
      </w:r>
      <w:bookmarkEnd w:id="564"/>
      <w:r/>
      <w:r/>
    </w:p>
    <w:p>
      <w:pPr>
        <w:ind w:firstLine="440"/>
        <w:spacing w:line="360" w:lineRule="auto"/>
        <w:rPr>
          <w:rFonts w:hint="eastAsia" w:ascii="宋体" w:hAnsi="宋体"/>
          <w:szCs w:val="21"/>
          <w:highlight w:val="none"/>
        </w:rPr>
      </w:pPr>
      <w:r>
        <w:rPr>
          <w:rFonts w:hint="eastAsia" w:ascii="宋体" w:hAnsi="宋体"/>
          <w:szCs w:val="21"/>
          <w:highlight w:val="none"/>
        </w:rPr>
        <w:t xml:space="preserve">16.1 发包人违约</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16.1.1发包人违约的情形</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发包人违约的其他情形：</w:t>
      </w:r>
      <w:r>
        <w:rPr>
          <w:rFonts w:hint="eastAsia" w:ascii="宋体" w:hAnsi="宋体"/>
          <w:szCs w:val="21"/>
          <w:highlight w:val="none"/>
          <w:u w:val="single"/>
        </w:rPr>
        <w:t xml:space="preserve"> </w:t>
      </w:r>
      <w:r>
        <w:rPr>
          <w:rStyle w:val="998"/>
          <w:rFonts w:hint="eastAsia" w:ascii="宋体" w:hAnsi="宋体" w:cs="Arial"/>
          <w:szCs w:val="21"/>
          <w:highlight w:val="none"/>
        </w:rPr>
        <w:t xml:space="preserve">无</w:t>
      </w:r>
      <w:r>
        <w:rPr>
          <w:rFonts w:hint="eastAsia" w:ascii="宋体" w:hAnsi="宋体"/>
          <w:szCs w:val="21"/>
          <w:highlight w:val="none"/>
          <w:u w:val="single"/>
        </w:rPr>
        <w:t xml:space="preserve"> </w:t>
      </w:r>
      <w:r>
        <w:rPr>
          <w:rFonts w:hint="eastAsia" w:ascii="宋体" w:hAnsi="宋体"/>
          <w:szCs w:val="21"/>
          <w:highlight w:val="none"/>
        </w:rPr>
        <w:t xml:space="preserve">。</w:t>
      </w:r>
      <w:r/>
    </w:p>
    <w:p>
      <w:pPr>
        <w:ind w:left="1050" w:hanging="1100"/>
        <w:jc w:val="left"/>
        <w:spacing w:line="360" w:lineRule="auto"/>
        <w:rPr>
          <w:rFonts w:hint="eastAsia" w:ascii="宋体" w:hAnsi="宋体"/>
          <w:szCs w:val="21"/>
          <w:highlight w:val="none"/>
        </w:rPr>
      </w:pPr>
      <w:r>
        <w:rPr>
          <w:rFonts w:hint="eastAsia" w:ascii="宋体" w:hAnsi="宋体"/>
          <w:szCs w:val="21"/>
          <w:highlight w:val="none"/>
        </w:rPr>
        <w:t xml:space="preserve">    16.1.2 发包人违约的责任</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发包人违约责任的承担方式和计算方法：</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（1）因发包人原因未能在计划开工日期前7天内下达开工通知的违约责任：</w:t>
      </w:r>
      <w:r>
        <w:rPr>
          <w:rFonts w:hint="eastAsia" w:ascii="宋体" w:hAnsi="宋体"/>
          <w:szCs w:val="21"/>
          <w:highlight w:val="none"/>
          <w:u w:val="single"/>
        </w:rPr>
        <w:t xml:space="preserve">相应工期顺延。</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（2）因发包人原因未能按合同约定支付合同价款的违约责任：</w:t>
      </w:r>
      <w:r>
        <w:rPr>
          <w:rFonts w:hint="eastAsia" w:ascii="宋体" w:hAnsi="宋体"/>
          <w:szCs w:val="21"/>
          <w:highlight w:val="none"/>
          <w:u w:val="single"/>
        </w:rPr>
        <w:t xml:space="preserve">发包人按照中国人民银行发布的同期同类贷款基准利率向承包人支付违约金。承包人将继续按施工组织设计计划施工且不因此原因提出延长工期的要求。</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（3）发包人违反第10.1款〔变更的范围〕第（2）项约定，自行实施被取消的工作或转由他人实施的违约责任：</w:t>
      </w:r>
      <w:r>
        <w:rPr>
          <w:rFonts w:hint="eastAsia" w:ascii="宋体" w:hAnsi="宋体"/>
          <w:szCs w:val="21"/>
          <w:highlight w:val="none"/>
          <w:u w:val="single"/>
        </w:rPr>
        <w:t xml:space="preserve">按自行实施被取消的工作或转由他人实施的工程造价的2%支付违约金(承发包双方协商一致除外)。</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Cs w:val="21"/>
          <w:highlight w:val="none"/>
          <w:u w:val="single"/>
        </w:rPr>
        <w:t xml:space="preserve">如造成工期延误的，工期相应顺延。</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（5）因发包人违反合同约定造成暂停施工的违约责任：</w:t>
      </w:r>
      <w:r>
        <w:rPr>
          <w:rFonts w:hint="eastAsia" w:ascii="宋体" w:hAnsi="宋体"/>
          <w:szCs w:val="21"/>
          <w:highlight w:val="none"/>
          <w:u w:val="single"/>
        </w:rPr>
        <w:t xml:space="preserve">如造成工期延误的，工期相应顺延。</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（6）发包人无正当理由没有在约定期限内发出复工指示，导致承包人无法复工的违约责任：</w:t>
      </w:r>
      <w:r>
        <w:rPr>
          <w:rFonts w:hint="eastAsia" w:ascii="宋体" w:hAnsi="宋体"/>
          <w:szCs w:val="21"/>
          <w:highlight w:val="none"/>
          <w:u w:val="single"/>
        </w:rPr>
        <w:t xml:space="preserve">如造成工期延误的，工期相应顺延。</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（7）其他：</w:t>
      </w:r>
      <w:r>
        <w:rPr>
          <w:rFonts w:hint="eastAsia" w:ascii="宋体" w:hAnsi="宋体"/>
          <w:szCs w:val="21"/>
          <w:highlight w:val="none"/>
          <w:u w:val="single"/>
        </w:rPr>
        <w:t xml:space="preserve">   无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16.1.3 因发包人违约解除合同</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承包人按16.1.1项〔除第（2）条的情形〕约定暂停施工满</w:t>
      </w:r>
      <w:r>
        <w:rPr>
          <w:rFonts w:hint="eastAsia" w:ascii="宋体" w:hAnsi="宋体"/>
          <w:szCs w:val="21"/>
          <w:highlight w:val="none"/>
          <w:u w:val="single"/>
        </w:rPr>
        <w:t xml:space="preserve"> 28 </w:t>
      </w:r>
      <w:r>
        <w:rPr>
          <w:rFonts w:hint="eastAsia" w:ascii="宋体" w:hAnsi="宋体"/>
          <w:szCs w:val="21"/>
          <w:highlight w:val="none"/>
        </w:rPr>
        <w:t xml:space="preserve">天后发包人仍不纠正其违约行为并致使合同目的不能实现的，承包人有权解除合同。</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16.2 承包人违约</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16.2.1 承包人违约的情形</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承包人违约的其他情形：</w:t>
      </w:r>
      <w:r>
        <w:rPr>
          <w:rFonts w:hint="eastAsia" w:ascii="宋体" w:hAnsi="宋体"/>
          <w:szCs w:val="21"/>
          <w:highlight w:val="none"/>
          <w:u w:val="single"/>
        </w:rPr>
        <w:t xml:space="preserve">因承包人原因未依据本合同履行义务，完成本工程范围的工作，发包人有权按以下约定向承包人收取违约金。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A、因承包人违约给发包人造成损失的，承包人应赔偿发包人的直接和间接经济损失。</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D、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40"/>
        <w:jc w:val="left"/>
        <w:spacing w:line="360" w:lineRule="auto"/>
        <w:rPr>
          <w:rFonts w:hint="default" w:ascii="宋体" w:hAnsi="宋体" w:eastAsia="宋体"/>
          <w:szCs w:val="21"/>
          <w:highlight w:val="none"/>
          <w:u w:val="single"/>
          <w:lang w:val="en-US" w:eastAsia="zh-CN"/>
        </w:rPr>
      </w:pPr>
      <w:r>
        <w:rPr>
          <w:rFonts w:hint="eastAsia" w:ascii="宋体" w:hAnsi="宋体" w:eastAsia="宋体"/>
          <w:szCs w:val="21"/>
          <w:highlight w:val="none"/>
          <w:u w:val="single"/>
          <w:lang w:val="en-US" w:eastAsia="zh-CN"/>
        </w:rPr>
        <w:t xml:space="preserve">F、承包人未按工期交付工程，没延迟交付一天，扣除2000元，扣除金额不超过合同总价的2%。</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16.2.2承包人违约的责任</w:t>
      </w:r>
      <w:r/>
    </w:p>
    <w:p>
      <w:pPr>
        <w:spacing w:line="360" w:lineRule="auto"/>
        <w:tabs>
          <w:tab w:val="left" w:pos="905" w:leader="none"/>
          <w:tab w:val="left" w:pos="1800" w:leader="none"/>
        </w:tabs>
        <w:rPr>
          <w:rFonts w:hint="eastAsia" w:ascii="宋体" w:hAnsi="宋体"/>
          <w:szCs w:val="21"/>
          <w:highlight w:val="none"/>
          <w:u w:val="single"/>
        </w:rPr>
      </w:pPr>
      <w:r>
        <w:rPr>
          <w:rFonts w:hint="eastAsia" w:ascii="宋体" w:hAnsi="宋体"/>
          <w:szCs w:val="21"/>
          <w:highlight w:val="none"/>
        </w:rPr>
        <w:t xml:space="preserve">    承包人违约责任的承担方式和计算方法：</w:t>
      </w:r>
      <w:r>
        <w:rPr>
          <w:rFonts w:hint="eastAsia" w:ascii="宋体" w:hAnsi="宋体"/>
          <w:szCs w:val="21"/>
          <w:highlight w:val="none"/>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16.2.3 因承包人违约解除合同</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关于承包人违约解除合同的特别约定：</w:t>
      </w:r>
      <w:r>
        <w:rPr>
          <w:rFonts w:hint="eastAsia" w:ascii="宋体" w:hAnsi="宋体"/>
          <w:szCs w:val="21"/>
          <w:highlight w:val="none"/>
          <w:u w:val="single"/>
        </w:rPr>
        <w:t xml:space="preserve">按通用条款执行 </w:t>
      </w:r>
      <w:r>
        <w:rPr>
          <w:rFonts w:hint="eastAsia" w:ascii="宋体" w:hAnsi="宋体"/>
          <w:szCs w:val="21"/>
          <w:highlight w:val="none"/>
        </w:rPr>
        <w:t xml:space="preserve">。</w:t>
      </w:r>
      <w:r/>
    </w:p>
    <w:p>
      <w:pPr>
        <w:ind w:firstLine="440"/>
        <w:spacing w:line="360" w:lineRule="auto"/>
        <w:rPr>
          <w:rFonts w:hint="eastAsia" w:ascii="宋体" w:hAnsi="宋体"/>
          <w:szCs w:val="21"/>
          <w:highlight w:val="none"/>
          <w:u w:val="singl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szCs w:val="21"/>
          <w:highlight w:val="none"/>
          <w:u w:val="single"/>
        </w:rPr>
        <w:t xml:space="preserve"> 发包人将按承包人已完成工程量和承包人在施工现场的材料、设备、临时工程价格的70%给予结算。承包人文件和由承包人或以其名义编制的其他文件的费用由承包人自行承担。 </w:t>
      </w:r>
      <w:bookmarkStart w:id="567" w:name="_Toc351203649"/>
      <w:r/>
      <w:r/>
    </w:p>
    <w:p>
      <w:pPr>
        <w:ind w:firstLine="440"/>
        <w:spacing w:line="360" w:lineRule="auto"/>
        <w:rPr>
          <w:rFonts w:hint="eastAsia" w:ascii="宋体" w:hAnsi="宋体"/>
          <w:szCs w:val="21"/>
          <w:highlight w:val="none"/>
        </w:rPr>
      </w:pPr>
      <w:r>
        <w:rPr>
          <w:rFonts w:hint="eastAsia" w:ascii="宋体" w:hAnsi="宋体"/>
          <w:b/>
          <w:szCs w:val="21"/>
          <w:highlight w:val="none"/>
        </w:rPr>
        <w:t xml:space="preserve">17. 不可抗力</w:t>
      </w:r>
      <w:bookmarkEnd w:id="567"/>
      <w:r>
        <w:rPr>
          <w:rFonts w:hint="eastAsia" w:ascii="宋体" w:hAnsi="宋体"/>
          <w:b/>
          <w:szCs w:val="21"/>
          <w:highlight w:val="none"/>
        </w:rPr>
        <w:t xml:space="preserve"> </w:t>
      </w:r>
      <w:bookmarkEnd w:id="565"/>
      <w:r/>
      <w:r/>
    </w:p>
    <w:p>
      <w:pPr>
        <w:ind w:firstLine="440"/>
        <w:spacing w:line="360" w:lineRule="auto"/>
        <w:rPr>
          <w:rFonts w:hint="eastAsia" w:ascii="宋体" w:hAnsi="宋体"/>
          <w:szCs w:val="21"/>
          <w:highlight w:val="none"/>
        </w:rPr>
      </w:pPr>
      <w:r>
        <w:rPr>
          <w:rFonts w:hint="eastAsia" w:ascii="宋体" w:hAnsi="宋体"/>
          <w:szCs w:val="21"/>
          <w:highlight w:val="none"/>
        </w:rPr>
        <w:t xml:space="preserve">17.1 不可抗力的确认</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除通用合同条款约定的不可抗力事件之外，视为不可抗力的其他情形：</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1、不可抗力包括因战争、动乱、空中飞行物体坠落或其他非发包人承包人责任造成的爆炸、火灾，以及以下方面的自然灾害：</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A、烈度为6级以上的地震；</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B、6级以上持续24小时的大风；</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C、持续降雨24小时且降雨量200 mm以上；下雪为30mm以上；</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D、40℃及以上持续24小时的高温；</w:t>
      </w:r>
      <w:r/>
    </w:p>
    <w:p>
      <w:pPr>
        <w:numPr>
          <w:ilvl w:val="0"/>
          <w:numId w:val="12"/>
        </w:num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40"/>
        <w:spacing w:line="360" w:lineRule="auto"/>
        <w:rPr>
          <w:rFonts w:hint="eastAsia" w:ascii="宋体" w:hAnsi="宋体"/>
          <w:szCs w:val="21"/>
          <w:highlight w:val="none"/>
          <w:u w:val="single"/>
        </w:rPr>
      </w:pPr>
      <w:r>
        <w:rPr>
          <w:rFonts w:hint="eastAsia" w:ascii="宋体" w:hAnsi="宋体"/>
          <w:szCs w:val="21"/>
          <w:highlight w:val="none"/>
          <w:u w:val="single"/>
        </w:rPr>
        <w:t xml:space="preserve">3、因不可抗力事件导致的费用由双方按以下方法分别承担：</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A、工程本身的损害（承包人施工质量未达标准除外）、因工程损害导致第三方人员伤亡和财产损失以及运至施工场地用于施工的材料和待安装的设备的损害，由发包人承担；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B、发包人、承包人人员伤亡由其所在单位负责，并承担相应费用；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C、承包人的施工机械设备损坏及停工损失，由承包人承担；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D、停工期间，承包人应发包人要求留在施工场地的必要的管理人员及保卫人员的费用，由发包人承担；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E、工程所需清理、修复费用，由发包人承担。 </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u w:val="single"/>
        </w:rPr>
        <w:t xml:space="preserve">F、因合同一方迟延履行合同后发生不可抗力的，不能免除迟延履行方的相应责任。</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17.4 因不可抗力解除合同</w:t>
      </w:r>
      <w:r/>
    </w:p>
    <w:p>
      <w:pPr>
        <w:ind w:firstLine="440"/>
        <w:jc w:val="left"/>
        <w:spacing w:line="360" w:lineRule="auto"/>
        <w:rPr>
          <w:rFonts w:hint="eastAsia" w:ascii="宋体" w:hAnsi="宋体" w:cs="仿宋_GB2312"/>
          <w:szCs w:val="21"/>
          <w:highlight w:val="none"/>
          <w:u w:val="single"/>
        </w:rPr>
      </w:pPr>
      <w:r>
        <w:rPr>
          <w:rFonts w:hint="eastAsia" w:ascii="宋体" w:hAnsi="宋体"/>
          <w:szCs w:val="21"/>
          <w:highlight w:val="none"/>
        </w:rPr>
        <w:t xml:space="preserve">合同解除后，发包人应在商定或确定发包人应支付款项后</w:t>
      </w:r>
      <w:r>
        <w:rPr>
          <w:rFonts w:hint="eastAsia" w:ascii="宋体" w:hAnsi="宋体"/>
          <w:szCs w:val="21"/>
          <w:highlight w:val="none"/>
          <w:u w:val="single"/>
        </w:rPr>
        <w:t xml:space="preserve"> 90 </w:t>
      </w:r>
      <w:r>
        <w:rPr>
          <w:rFonts w:hint="eastAsia" w:ascii="宋体" w:hAnsi="宋体"/>
          <w:szCs w:val="21"/>
          <w:highlight w:val="none"/>
        </w:rPr>
        <w:t xml:space="preserve">天内完成款项的支</w:t>
      </w:r>
      <w:r>
        <w:rPr>
          <w:rFonts w:hint="eastAsia" w:ascii="宋体" w:hAnsi="宋体" w:cs="仿宋_GB2312"/>
          <w:szCs w:val="21"/>
          <w:highlight w:val="none"/>
        </w:rPr>
        <w:t xml:space="preserve">付。</w:t>
      </w:r>
      <w:r/>
    </w:p>
    <w:p>
      <w:pPr>
        <w:ind w:firstLine="440"/>
        <w:spacing w:line="360" w:lineRule="auto"/>
        <w:rPr>
          <w:rFonts w:hint="eastAsia" w:ascii="宋体" w:hAnsi="宋体"/>
          <w:b/>
          <w:szCs w:val="21"/>
          <w:highlight w:val="none"/>
        </w:rPr>
      </w:pPr>
      <w:r/>
      <w:bookmarkStart w:id="568" w:name="_Toc351203650"/>
      <w:r>
        <w:rPr>
          <w:rFonts w:hint="eastAsia" w:ascii="宋体" w:hAnsi="宋体"/>
          <w:b/>
          <w:szCs w:val="21"/>
          <w:highlight w:val="none"/>
        </w:rPr>
        <w:t xml:space="preserve">18. 保险</w:t>
      </w:r>
      <w:bookmarkEnd w:id="568"/>
      <w:r/>
      <w:bookmarkEnd w:id="566"/>
      <w:r/>
    </w:p>
    <w:p>
      <w:pPr>
        <w:ind w:firstLine="440"/>
        <w:jc w:val="left"/>
        <w:spacing w:line="360" w:lineRule="auto"/>
        <w:rPr>
          <w:rFonts w:hint="eastAsia" w:ascii="宋体" w:hAnsi="宋体" w:cs="黑体"/>
          <w:b/>
          <w:bCs/>
          <w:szCs w:val="21"/>
          <w:highlight w:val="none"/>
        </w:rPr>
      </w:pPr>
      <w:r>
        <w:rPr>
          <w:rFonts w:hint="eastAsia" w:ascii="宋体" w:hAnsi="宋体" w:cs="黑体"/>
          <w:b/>
          <w:bCs/>
          <w:szCs w:val="21"/>
          <w:highlight w:val="none"/>
        </w:rPr>
        <w:t xml:space="preserve">18.1 工程保险</w:t>
      </w:r>
      <w:r/>
    </w:p>
    <w:p>
      <w:pPr>
        <w:ind w:firstLine="440"/>
        <w:jc w:val="left"/>
        <w:spacing w:line="360" w:lineRule="auto"/>
        <w:rPr>
          <w:rFonts w:hint="eastAsia" w:ascii="宋体" w:hAnsi="宋体" w:cs="仿宋_GB2312"/>
          <w:szCs w:val="21"/>
          <w:highlight w:val="none"/>
          <w:u w:val="single"/>
        </w:rPr>
      </w:pPr>
      <w:r>
        <w:rPr>
          <w:rFonts w:hint="eastAsia" w:ascii="宋体" w:hAnsi="宋体" w:cs="仿宋_GB2312"/>
          <w:szCs w:val="21"/>
          <w:highlight w:val="none"/>
        </w:rPr>
        <w:t xml:space="preserve">关于工程保险的特别约定：</w:t>
      </w:r>
      <w:r>
        <w:rPr>
          <w:rFonts w:hint="eastAsia" w:ascii="宋体" w:hAnsi="宋体" w:cs="仿宋_GB2312"/>
          <w:szCs w:val="21"/>
          <w:highlight w:val="none"/>
          <w:u w:val="single"/>
        </w:rPr>
        <w:t xml:space="preserve">/</w:t>
      </w:r>
      <w:r/>
    </w:p>
    <w:p>
      <w:pPr>
        <w:ind w:firstLine="440"/>
        <w:jc w:val="left"/>
        <w:spacing w:line="360" w:lineRule="auto"/>
        <w:rPr>
          <w:rFonts w:hint="eastAsia" w:ascii="宋体" w:hAnsi="宋体" w:cs="黑体"/>
          <w:b/>
          <w:bCs/>
          <w:szCs w:val="21"/>
          <w:highlight w:val="none"/>
        </w:rPr>
      </w:pPr>
      <w:r>
        <w:rPr>
          <w:rFonts w:hint="eastAsia" w:ascii="宋体" w:hAnsi="宋体" w:cs="黑体"/>
          <w:b/>
          <w:bCs/>
          <w:szCs w:val="21"/>
          <w:highlight w:val="none"/>
        </w:rPr>
        <w:t xml:space="preserve">18.3 其他保险</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关于其他保险的约定：</w:t>
      </w:r>
      <w:r>
        <w:rPr>
          <w:rFonts w:hint="eastAsia" w:ascii="宋体" w:hAnsi="宋体"/>
          <w:szCs w:val="21"/>
          <w:highlight w:val="none"/>
          <w:u w:val="single"/>
        </w:rPr>
        <w:t xml:space="preserve">  </w:t>
      </w:r>
      <w:r>
        <w:rPr>
          <w:rFonts w:hint="eastAsia" w:ascii="宋体" w:hAnsi="宋体"/>
          <w:szCs w:val="21"/>
          <w:highlight w:val="none"/>
          <w:u w:val="single"/>
        </w:rPr>
        <w:t xml:space="preserve">按通用条款执行</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承包人是否应为其施工设备等办理财产保险：</w:t>
      </w:r>
      <w:r>
        <w:rPr>
          <w:rFonts w:hint="eastAsia" w:ascii="宋体" w:hAnsi="宋体"/>
          <w:szCs w:val="21"/>
          <w:highlight w:val="none"/>
          <w:u w:val="single"/>
        </w:rPr>
        <w:t xml:space="preserve"> 是 </w:t>
      </w:r>
      <w:r>
        <w:rPr>
          <w:rFonts w:hint="eastAsia" w:ascii="宋体" w:hAnsi="宋体"/>
          <w:szCs w:val="21"/>
          <w:highlight w:val="none"/>
        </w:rPr>
        <w:t xml:space="preserve">。</w:t>
      </w:r>
      <w:r/>
    </w:p>
    <w:p>
      <w:pPr>
        <w:numPr>
          <w:ilvl w:val="1"/>
          <w:numId w:val="13"/>
        </w:numPr>
        <w:spacing w:line="360" w:lineRule="auto"/>
        <w:rPr>
          <w:rFonts w:hint="eastAsia" w:ascii="宋体" w:hAnsi="宋体"/>
          <w:szCs w:val="21"/>
          <w:highlight w:val="none"/>
        </w:rPr>
      </w:pPr>
      <w:r>
        <w:rPr>
          <w:rFonts w:hint="eastAsia" w:ascii="宋体" w:hAnsi="宋体"/>
          <w:szCs w:val="21"/>
          <w:highlight w:val="none"/>
        </w:rPr>
        <w:t xml:space="preserve">通知义务</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关于变更保险合同时的通知义务的约定：</w:t>
      </w:r>
      <w:r>
        <w:rPr>
          <w:rFonts w:hint="eastAsia" w:ascii="宋体" w:hAnsi="宋体"/>
          <w:szCs w:val="21"/>
          <w:highlight w:val="none"/>
          <w:u w:val="single"/>
        </w:rPr>
        <w:t xml:space="preserve">  按通用条款执行</w:t>
      </w:r>
      <w:r>
        <w:rPr>
          <w:rFonts w:hint="eastAsia" w:ascii="宋体" w:hAnsi="宋体"/>
          <w:szCs w:val="21"/>
          <w:highlight w:val="none"/>
        </w:rPr>
        <w:t xml:space="preserve">。</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Start w:id="569" w:name="_Toc351203651"/>
      <w:r/>
      <w:r/>
    </w:p>
    <w:p>
      <w:pPr>
        <w:ind w:firstLine="440"/>
        <w:jc w:val="left"/>
        <w:spacing w:line="360" w:lineRule="auto"/>
        <w:rPr>
          <w:rFonts w:hint="eastAsia" w:ascii="宋体" w:hAnsi="宋体"/>
          <w:szCs w:val="21"/>
          <w:highlight w:val="none"/>
        </w:rPr>
      </w:pPr>
      <w:r>
        <w:rPr>
          <w:rFonts w:hint="eastAsia" w:ascii="宋体" w:hAnsi="宋体"/>
          <w:b/>
          <w:szCs w:val="21"/>
          <w:highlight w:val="none"/>
        </w:rPr>
        <w:t xml:space="preserve">20. 争议解决</w:t>
      </w:r>
      <w:bookmarkEnd w:id="569"/>
      <w:r/>
      <w:bookmarkEnd w:id="560"/>
      <w:bookmarkEnd w:id="561"/>
      <w:r/>
    </w:p>
    <w:p>
      <w:pPr>
        <w:spacing w:line="360" w:lineRule="auto"/>
        <w:rPr>
          <w:rFonts w:hint="eastAsia" w:ascii="宋体" w:hAnsi="宋体"/>
          <w:szCs w:val="21"/>
          <w:highlight w:val="none"/>
        </w:rPr>
      </w:pPr>
      <w:r>
        <w:rPr>
          <w:rFonts w:hint="eastAsia" w:ascii="宋体" w:hAnsi="宋体"/>
          <w:szCs w:val="21"/>
          <w:highlight w:val="none"/>
        </w:rPr>
        <w:t xml:space="preserve">    20.3 争</w:t>
      </w:r>
      <w:bookmarkEnd w:id="562"/>
      <w:r>
        <w:rPr>
          <w:rFonts w:hint="eastAsia" w:ascii="宋体" w:hAnsi="宋体"/>
          <w:szCs w:val="21"/>
          <w:highlight w:val="none"/>
        </w:rPr>
        <w:t xml:space="preserve">议评审</w:t>
      </w:r>
      <w:r/>
    </w:p>
    <w:p>
      <w:pPr>
        <w:ind w:firstLine="330"/>
        <w:jc w:val="left"/>
        <w:spacing w:line="360" w:lineRule="auto"/>
        <w:rPr>
          <w:rFonts w:hint="eastAsia" w:ascii="宋体" w:hAnsi="宋体"/>
          <w:szCs w:val="21"/>
          <w:highlight w:val="none"/>
        </w:rPr>
      </w:pPr>
      <w:r>
        <w:rPr>
          <w:rFonts w:hint="eastAsia" w:ascii="宋体" w:hAnsi="宋体"/>
          <w:szCs w:val="21"/>
          <w:highlight w:val="none"/>
        </w:rPr>
        <w:t xml:space="preserve"> 合同当事人是否同意将工程争议提交争议评审小组决定：</w:t>
      </w:r>
      <w:r>
        <w:rPr>
          <w:rFonts w:hint="eastAsia" w:ascii="宋体" w:hAnsi="宋体"/>
          <w:szCs w:val="21"/>
          <w:highlight w:val="none"/>
          <w:u w:val="single"/>
        </w:rPr>
        <w:t xml:space="preserve"> 不采用 </w:t>
      </w:r>
      <w:r>
        <w:rPr>
          <w:rFonts w:hint="eastAsia" w:ascii="宋体" w:hAnsi="宋体"/>
          <w:szCs w:val="21"/>
          <w:highlight w:val="none"/>
        </w:rPr>
        <w:t xml:space="preserve">。  </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20.3.1 争议评审小组的确定</w:t>
      </w:r>
      <w:r/>
    </w:p>
    <w:p>
      <w:pPr>
        <w:ind w:firstLine="440"/>
        <w:jc w:val="left"/>
        <w:spacing w:line="360" w:lineRule="auto"/>
        <w:rPr>
          <w:rFonts w:hint="eastAsia" w:ascii="宋体" w:hAnsi="宋体"/>
          <w:szCs w:val="21"/>
          <w:highlight w:val="none"/>
          <w:u w:val="single"/>
        </w:rPr>
      </w:pPr>
      <w:r>
        <w:rPr>
          <w:rFonts w:hint="eastAsia" w:ascii="宋体" w:hAnsi="宋体"/>
          <w:szCs w:val="21"/>
          <w:highlight w:val="none"/>
        </w:rPr>
        <w:t xml:space="preserve">争议评审小组成员的确定：</w:t>
      </w:r>
      <w:r>
        <w:rPr>
          <w:rFonts w:hint="eastAsia" w:ascii="宋体" w:hAnsi="宋体"/>
          <w:szCs w:val="21"/>
          <w:highlight w:val="none"/>
          <w:u w:val="single"/>
        </w:rPr>
        <w:t xml:space="preserve">    无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选定争议评审员的期限：</w:t>
      </w:r>
      <w:r>
        <w:rPr>
          <w:rFonts w:hint="eastAsia" w:ascii="宋体" w:hAnsi="宋体"/>
          <w:szCs w:val="21"/>
          <w:highlight w:val="none"/>
          <w:u w:val="single"/>
        </w:rPr>
        <w:t xml:space="preserve">    无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争议评审小组成员的报酬承担方式：</w:t>
      </w:r>
      <w:r>
        <w:rPr>
          <w:rFonts w:hint="eastAsia" w:ascii="宋体" w:hAnsi="宋体"/>
          <w:szCs w:val="21"/>
          <w:highlight w:val="none"/>
          <w:u w:val="single"/>
        </w:rPr>
        <w:t xml:space="preserve">  无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其他事项的约定：</w:t>
      </w:r>
      <w:r>
        <w:rPr>
          <w:rFonts w:hint="eastAsia" w:ascii="宋体" w:hAnsi="宋体"/>
          <w:szCs w:val="21"/>
          <w:highlight w:val="none"/>
          <w:u w:val="single"/>
        </w:rPr>
        <w:t xml:space="preserve">    无     </w:t>
      </w:r>
      <w:r>
        <w:rPr>
          <w:rFonts w:hint="eastAsia" w:ascii="宋体" w:hAnsi="宋体"/>
          <w:szCs w:val="21"/>
          <w:highlight w:val="none"/>
        </w:rPr>
        <w:t xml:space="preserve">。</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20.3.2 争议评审小组的决定</w:t>
      </w:r>
      <w:r/>
    </w:p>
    <w:p>
      <w:pPr>
        <w:ind w:firstLine="440"/>
        <w:jc w:val="left"/>
        <w:spacing w:line="360" w:lineRule="auto"/>
        <w:rPr>
          <w:rFonts w:hint="eastAsia" w:ascii="宋体" w:hAnsi="宋体"/>
          <w:szCs w:val="21"/>
          <w:highlight w:val="none"/>
        </w:rPr>
      </w:pPr>
      <w:r>
        <w:rPr>
          <w:rFonts w:hint="eastAsia" w:ascii="宋体" w:hAnsi="宋体"/>
          <w:szCs w:val="21"/>
          <w:highlight w:val="none"/>
        </w:rPr>
        <w:t xml:space="preserve">合同当事人关于本项的约定：</w:t>
      </w:r>
      <w:r>
        <w:rPr>
          <w:rFonts w:hint="eastAsia" w:ascii="宋体" w:hAnsi="宋体"/>
          <w:szCs w:val="21"/>
          <w:highlight w:val="none"/>
          <w:u w:val="single"/>
        </w:rPr>
        <w:t xml:space="preserve">   无   </w:t>
      </w:r>
      <w:r>
        <w:rPr>
          <w:rFonts w:hint="eastAsia" w:ascii="宋体" w:hAnsi="宋体"/>
          <w:szCs w:val="21"/>
          <w:highlight w:val="none"/>
        </w:rPr>
        <w:t xml:space="preserve">。</w:t>
      </w:r>
      <w:r/>
    </w:p>
    <w:p>
      <w:pPr>
        <w:ind w:firstLine="440"/>
        <w:spacing w:line="360" w:lineRule="auto"/>
        <w:rPr>
          <w:rFonts w:hint="eastAsia" w:ascii="宋体" w:hAnsi="宋体"/>
          <w:szCs w:val="21"/>
          <w:highlight w:val="none"/>
        </w:rPr>
      </w:pPr>
      <w:r>
        <w:rPr>
          <w:rFonts w:hint="eastAsia" w:ascii="宋体" w:hAnsi="宋体"/>
          <w:szCs w:val="21"/>
          <w:highlight w:val="none"/>
        </w:rPr>
        <w:t xml:space="preserve">20.4仲裁或诉讼</w:t>
      </w:r>
      <w:bookmarkEnd w:id="563"/>
      <w:r/>
      <w:r/>
    </w:p>
    <w:p>
      <w:pPr>
        <w:ind w:firstLine="440"/>
        <w:spacing w:line="360" w:lineRule="auto"/>
        <w:rPr>
          <w:rFonts w:hint="eastAsia" w:ascii="宋体" w:hAnsi="宋体"/>
          <w:szCs w:val="21"/>
          <w:highlight w:val="none"/>
        </w:rPr>
      </w:pPr>
      <w:r>
        <w:rPr>
          <w:rFonts w:hint="eastAsia" w:ascii="宋体" w:hAnsi="宋体"/>
          <w:szCs w:val="21"/>
          <w:highlight w:val="none"/>
        </w:rPr>
        <w:t xml:space="preserve">因合同及合同有关事项发生的争议，按下列第</w:t>
      </w:r>
      <w:r>
        <w:rPr>
          <w:rFonts w:hint="eastAsia" w:ascii="宋体" w:hAnsi="宋体"/>
          <w:szCs w:val="21"/>
          <w:highlight w:val="none"/>
          <w:u w:val="single"/>
        </w:rPr>
        <w:t xml:space="preserve">  2 </w:t>
      </w:r>
      <w:r>
        <w:rPr>
          <w:rFonts w:hint="eastAsia" w:ascii="宋体" w:hAnsi="宋体"/>
          <w:szCs w:val="21"/>
          <w:highlight w:val="none"/>
        </w:rPr>
        <w:t xml:space="preserve">种方式解决：</w:t>
      </w:r>
      <w:r/>
    </w:p>
    <w:p>
      <w:pPr>
        <w:ind w:firstLine="440"/>
        <w:jc w:val="left"/>
        <w:spacing w:line="360" w:lineRule="auto"/>
        <w:rPr>
          <w:rFonts w:hint="eastAsia" w:ascii="宋体" w:hAnsi="宋体"/>
          <w:sz w:val="28"/>
          <w:szCs w:val="28"/>
          <w:highlight w:val="none"/>
        </w:rPr>
      </w:pPr>
      <w:r>
        <w:rPr>
          <w:rFonts w:hint="eastAsia" w:ascii="宋体" w:hAnsi="宋体"/>
          <w:szCs w:val="21"/>
          <w:highlight w:val="none"/>
        </w:rPr>
        <w:t xml:space="preserve">（1）向</w:t>
      </w:r>
      <w:r>
        <w:rPr>
          <w:rFonts w:hint="eastAsia" w:ascii="宋体" w:hAnsi="宋体"/>
          <w:szCs w:val="21"/>
          <w:highlight w:val="none"/>
          <w:u w:val="single"/>
        </w:rPr>
        <w:t xml:space="preserve">        /           </w:t>
      </w:r>
      <w:r>
        <w:rPr>
          <w:rFonts w:hint="eastAsia" w:ascii="宋体" w:hAnsi="宋体"/>
          <w:szCs w:val="21"/>
          <w:highlight w:val="none"/>
        </w:rPr>
        <w:t xml:space="preserve">仲裁委员会申请仲裁；（2）向</w:t>
      </w:r>
      <w:r>
        <w:rPr>
          <w:rFonts w:hint="eastAsia" w:ascii="宋体" w:hAnsi="宋体"/>
          <w:szCs w:val="21"/>
          <w:highlight w:val="none"/>
          <w:u w:val="single"/>
        </w:rPr>
        <w:t xml:space="preserve">  工程所在地 </w:t>
      </w:r>
      <w:r>
        <w:rPr>
          <w:rFonts w:hint="eastAsia" w:ascii="宋体" w:hAnsi="宋体"/>
          <w:szCs w:val="21"/>
          <w:highlight w:val="none"/>
        </w:rPr>
        <w:t xml:space="preserve">人民法院起诉。</w:t>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附件：工程质量保修书</w:t>
      </w:r>
      <w:r/>
    </w:p>
    <w:p>
      <w:pPr>
        <w:jc w:val="center"/>
        <w:spacing w:before="120" w:after="120" w:line="440" w:lineRule="exact"/>
        <w:rPr>
          <w:rFonts w:hint="eastAsia" w:ascii="宋体" w:hAnsi="宋体"/>
          <w:sz w:val="30"/>
          <w:szCs w:val="30"/>
          <w:highlight w:val="none"/>
        </w:rPr>
      </w:pPr>
      <w:r>
        <w:rPr>
          <w:rFonts w:hint="eastAsia" w:ascii="宋体" w:hAnsi="宋体"/>
          <w:sz w:val="30"/>
          <w:szCs w:val="30"/>
          <w:highlight w:val="none"/>
        </w:rPr>
        <w:t xml:space="preserve">工程质量保修书</w:t>
      </w:r>
      <w:r/>
    </w:p>
    <w:p>
      <w:pPr>
        <w:ind w:firstLine="440"/>
        <w:rPr>
          <w:rFonts w:hint="eastAsia" w:ascii="宋体" w:hAnsi="宋体"/>
          <w:szCs w:val="21"/>
          <w:highlight w:val="none"/>
        </w:rPr>
      </w:pPr>
      <w:r>
        <w:rPr>
          <w:rFonts w:hint="eastAsia" w:ascii="宋体" w:hAnsi="宋体"/>
          <w:szCs w:val="21"/>
          <w:highlight w:val="none"/>
        </w:rPr>
        <w:t xml:space="preserve">发包人（全称）：</w:t>
      </w:r>
      <w:r>
        <w:rPr>
          <w:rFonts w:hint="eastAsia" w:ascii="宋体" w:hAnsi="宋体"/>
          <w:szCs w:val="21"/>
          <w:highlight w:val="none"/>
          <w:u w:val="single"/>
        </w:rPr>
        <w:t xml:space="preserve">                    </w:t>
      </w:r>
      <w:r/>
    </w:p>
    <w:p>
      <w:pPr>
        <w:ind w:firstLine="420"/>
        <w:rPr>
          <w:rFonts w:hint="eastAsia" w:ascii="宋体" w:hAnsi="宋体"/>
          <w:szCs w:val="21"/>
          <w:highlight w:val="none"/>
          <w:u w:val="single"/>
        </w:rPr>
      </w:pPr>
      <w:r>
        <w:rPr>
          <w:rFonts w:hint="eastAsia" w:ascii="宋体" w:hAnsi="宋体"/>
          <w:szCs w:val="21"/>
          <w:highlight w:val="none"/>
        </w:rPr>
        <w:t xml:space="preserve">承包人（全称）：</w:t>
      </w:r>
      <w:r>
        <w:rPr>
          <w:rFonts w:hint="eastAsia" w:ascii="宋体" w:hAnsi="宋体"/>
          <w:szCs w:val="21"/>
          <w:highlight w:val="none"/>
          <w:u w:val="single"/>
        </w:rPr>
        <w:t xml:space="preserve">                    </w:t>
      </w:r>
      <w:r/>
    </w:p>
    <w:p>
      <w:pPr>
        <w:rPr>
          <w:rFonts w:hint="eastAsia" w:ascii="宋体" w:hAnsi="宋体"/>
          <w:szCs w:val="21"/>
          <w:highlight w:val="none"/>
        </w:rPr>
      </w:pPr>
      <w:r>
        <w:rPr>
          <w:rFonts w:hint="eastAsia" w:ascii="宋体" w:hAnsi="宋体"/>
          <w:szCs w:val="21"/>
          <w:highlight w:val="none"/>
        </w:rPr>
        <w:t xml:space="preserve">　　发包人、承包人根据《中华人民共和国建筑法》和《建设工程质量管理条例》，经协商一致就</w:t>
      </w:r>
      <w:r>
        <w:rPr>
          <w:rFonts w:hint="eastAsia" w:ascii="宋体" w:hAnsi="宋体" w:cs="宋体"/>
          <w:bCs/>
          <w:szCs w:val="21"/>
          <w:highlight w:val="none"/>
          <w:u w:val="single"/>
        </w:rPr>
        <w:t xml:space="preserve">                            </w:t>
      </w:r>
      <w:r>
        <w:rPr>
          <w:rFonts w:hint="eastAsia" w:ascii="宋体" w:hAnsi="宋体"/>
          <w:szCs w:val="21"/>
          <w:highlight w:val="none"/>
        </w:rPr>
        <w:t xml:space="preserve">（工程全称）签订工程质量保修书。</w:t>
      </w:r>
      <w:r/>
    </w:p>
    <w:p>
      <w:pPr>
        <w:rPr>
          <w:rFonts w:hint="eastAsia" w:ascii="宋体" w:hAnsi="宋体"/>
          <w:szCs w:val="21"/>
          <w:highlight w:val="none"/>
        </w:rPr>
      </w:pPr>
      <w:r>
        <w:rPr>
          <w:rFonts w:hint="eastAsia" w:ascii="宋体" w:hAnsi="宋体"/>
          <w:szCs w:val="21"/>
          <w:highlight w:val="none"/>
        </w:rPr>
        <w:t xml:space="preserve">　　一、工程质量保修范围和内容</w:t>
      </w:r>
      <w:r/>
    </w:p>
    <w:p>
      <w:pPr>
        <w:rPr>
          <w:rFonts w:hint="eastAsia" w:ascii="宋体" w:hAnsi="宋体"/>
          <w:szCs w:val="21"/>
          <w:highlight w:val="none"/>
        </w:rPr>
      </w:pPr>
      <w:r>
        <w:rPr>
          <w:rFonts w:hint="eastAsia" w:ascii="宋体" w:hAnsi="宋体"/>
          <w:szCs w:val="21"/>
          <w:highlight w:val="none"/>
        </w:rPr>
        <w:t xml:space="preserve">　　承包人在质量保修期内，按照有关法律规定和合同约定，承担工程质量保修责任。</w:t>
      </w:r>
      <w:r/>
    </w:p>
    <w:p>
      <w:pPr>
        <w:rPr>
          <w:rFonts w:hint="eastAsia" w:ascii="宋体" w:hAnsi="宋体"/>
          <w:szCs w:val="21"/>
          <w:highlight w:val="none"/>
        </w:rPr>
      </w:pPr>
      <w:r>
        <w:rPr>
          <w:rFonts w:hint="eastAsia" w:ascii="宋体" w:hAnsi="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szCs w:val="21"/>
          <w:highlight w:val="none"/>
        </w:rPr>
        <w:t xml:space="preserve">。</w:t>
      </w:r>
      <w:r/>
    </w:p>
    <w:p>
      <w:pPr>
        <w:rPr>
          <w:rFonts w:hint="eastAsia" w:ascii="宋体" w:hAnsi="宋体"/>
          <w:szCs w:val="21"/>
          <w:highlight w:val="none"/>
        </w:rPr>
      </w:pPr>
      <w:r>
        <w:rPr>
          <w:rFonts w:hint="eastAsia" w:ascii="宋体" w:hAnsi="宋体"/>
          <w:b/>
          <w:szCs w:val="21"/>
          <w:highlight w:val="none"/>
        </w:rPr>
        <w:t xml:space="preserve">　　</w:t>
      </w:r>
      <w:r>
        <w:rPr>
          <w:rFonts w:hint="eastAsia" w:ascii="宋体" w:hAnsi="宋体"/>
          <w:szCs w:val="21"/>
          <w:highlight w:val="none"/>
        </w:rPr>
        <w:t xml:space="preserve">二、质量保修期</w:t>
      </w:r>
      <w:r/>
    </w:p>
    <w:p>
      <w:pPr>
        <w:ind w:firstLine="440"/>
        <w:rPr>
          <w:rFonts w:hint="eastAsia" w:ascii="宋体" w:hAnsi="宋体"/>
          <w:szCs w:val="21"/>
          <w:highlight w:val="none"/>
        </w:rPr>
      </w:pPr>
      <w:r>
        <w:rPr>
          <w:rFonts w:hint="eastAsia" w:ascii="宋体" w:hAnsi="宋体"/>
          <w:szCs w:val="21"/>
          <w:highlight w:val="none"/>
        </w:rPr>
        <w:t xml:space="preserve">根据《建设工程质量管理条例》及有关规定，工程的质量保修期如下：</w:t>
      </w:r>
      <w:r/>
    </w:p>
    <w:p>
      <w:pPr>
        <w:ind w:firstLine="440"/>
        <w:rPr>
          <w:rFonts w:hint="eastAsia" w:ascii="宋体" w:hAnsi="宋体"/>
          <w:szCs w:val="21"/>
          <w:highlight w:val="none"/>
        </w:rPr>
      </w:pPr>
      <w:r>
        <w:rPr>
          <w:rFonts w:hint="eastAsia" w:ascii="宋体" w:hAnsi="宋体"/>
          <w:szCs w:val="21"/>
          <w:highlight w:val="none"/>
        </w:rPr>
        <w:t xml:space="preserve">1．地基基础工程和主体结构工程为设计文件规定的工程合理使用年限；</w:t>
      </w:r>
      <w:r/>
    </w:p>
    <w:p>
      <w:pPr>
        <w:ind w:firstLine="440"/>
        <w:rPr>
          <w:rFonts w:hint="eastAsia" w:ascii="宋体" w:hAnsi="宋体"/>
          <w:szCs w:val="21"/>
          <w:highlight w:val="none"/>
        </w:rPr>
      </w:pPr>
      <w:r>
        <w:rPr>
          <w:rFonts w:hint="eastAsia" w:ascii="宋体" w:hAnsi="宋体"/>
          <w:szCs w:val="21"/>
          <w:highlight w:val="none"/>
        </w:rPr>
        <w:t xml:space="preserve">2．屋面防水工程、有防水要求的卫生间、房间和外墙面的防渗为</w:t>
      </w:r>
      <w:r>
        <w:rPr>
          <w:rFonts w:hint="eastAsia" w:ascii="宋体" w:hAnsi="宋体"/>
          <w:szCs w:val="21"/>
          <w:highlight w:val="none"/>
          <w:u w:val="single"/>
        </w:rPr>
        <w:t xml:space="preserve"> 5 </w:t>
      </w:r>
      <w:r>
        <w:rPr>
          <w:rFonts w:hint="eastAsia" w:ascii="宋体" w:hAnsi="宋体"/>
          <w:szCs w:val="21"/>
          <w:highlight w:val="none"/>
        </w:rPr>
        <w:t xml:space="preserve">年；</w:t>
      </w:r>
      <w:r/>
    </w:p>
    <w:p>
      <w:pPr>
        <w:ind w:left="440" w:firstLine="110"/>
        <w:rPr>
          <w:rFonts w:hint="eastAsia" w:ascii="宋体" w:hAnsi="宋体"/>
          <w:szCs w:val="21"/>
          <w:highlight w:val="none"/>
        </w:rPr>
      </w:pPr>
      <w:r>
        <w:rPr>
          <w:rFonts w:hint="eastAsia" w:ascii="宋体" w:hAnsi="宋体"/>
          <w:szCs w:val="21"/>
          <w:highlight w:val="none"/>
        </w:rPr>
        <w:t xml:space="preserve">3．装修工程为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440" w:firstLine="110"/>
        <w:rPr>
          <w:rFonts w:hint="eastAsia" w:ascii="宋体" w:hAnsi="宋体"/>
          <w:szCs w:val="21"/>
          <w:highlight w:val="none"/>
        </w:rPr>
      </w:pPr>
      <w:r>
        <w:rPr>
          <w:rFonts w:hint="eastAsia" w:ascii="宋体" w:hAnsi="宋体"/>
          <w:szCs w:val="21"/>
          <w:highlight w:val="none"/>
        </w:rPr>
        <w:t xml:space="preserve">4．电气管线、给排水管道、设备安装工程为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440" w:firstLine="110"/>
        <w:rPr>
          <w:rFonts w:hint="eastAsia" w:ascii="宋体" w:hAnsi="宋体"/>
          <w:szCs w:val="21"/>
          <w:highlight w:val="none"/>
        </w:rPr>
      </w:pPr>
      <w:r>
        <w:rPr>
          <w:rFonts w:hint="eastAsia" w:ascii="宋体" w:hAnsi="宋体"/>
          <w:szCs w:val="21"/>
          <w:highlight w:val="none"/>
        </w:rPr>
        <w:t xml:space="preserve">5．供热与供冷系统为</w:t>
      </w:r>
      <w:r>
        <w:rPr>
          <w:rFonts w:hint="eastAsia" w:ascii="宋体" w:hAnsi="宋体"/>
          <w:szCs w:val="21"/>
          <w:highlight w:val="none"/>
          <w:u w:val="single"/>
        </w:rPr>
        <w:t xml:space="preserve">  2  </w:t>
      </w:r>
      <w:r>
        <w:rPr>
          <w:rFonts w:hint="eastAsia" w:ascii="宋体" w:hAnsi="宋体"/>
          <w:szCs w:val="21"/>
          <w:highlight w:val="none"/>
        </w:rPr>
        <w:t xml:space="preserve">个采暖期、供冷期；</w:t>
      </w:r>
      <w:r/>
    </w:p>
    <w:p>
      <w:pPr>
        <w:ind w:left="440" w:firstLine="110"/>
        <w:rPr>
          <w:rFonts w:hint="eastAsia" w:ascii="宋体" w:hAnsi="宋体"/>
          <w:szCs w:val="21"/>
          <w:highlight w:val="none"/>
        </w:rPr>
      </w:pPr>
      <w:r>
        <w:rPr>
          <w:rFonts w:hint="eastAsia" w:ascii="宋体" w:hAnsi="宋体"/>
          <w:szCs w:val="21"/>
          <w:highlight w:val="none"/>
        </w:rPr>
        <w:t xml:space="preserve">6．住宅小区内的给排水设施、道路等配套工程为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440" w:firstLine="110"/>
        <w:rPr>
          <w:rFonts w:hint="eastAsia" w:ascii="宋体" w:hAnsi="宋体"/>
          <w:szCs w:val="21"/>
          <w:highlight w:val="none"/>
        </w:rPr>
      </w:pPr>
      <w:r>
        <w:rPr>
          <w:rFonts w:hint="eastAsia" w:ascii="宋体" w:hAnsi="宋体"/>
          <w:szCs w:val="21"/>
          <w:highlight w:val="none"/>
        </w:rPr>
        <w:t xml:space="preserve">7．其他项目保修期限约定如下：</w:t>
      </w:r>
      <w:r>
        <w:rPr>
          <w:rFonts w:hint="eastAsia" w:ascii="宋体" w:hAnsi="宋体"/>
          <w:szCs w:val="21"/>
          <w:highlight w:val="none"/>
          <w:u w:val="single"/>
        </w:rPr>
        <w:t xml:space="preserve">      /           </w:t>
      </w:r>
      <w:r>
        <w:rPr>
          <w:rFonts w:hint="eastAsia" w:ascii="宋体" w:hAnsi="宋体"/>
          <w:szCs w:val="21"/>
          <w:highlight w:val="none"/>
        </w:rPr>
        <w:t xml:space="preserve">。</w:t>
      </w:r>
      <w:r/>
    </w:p>
    <w:p>
      <w:pPr>
        <w:rPr>
          <w:rFonts w:hint="eastAsia" w:ascii="宋体" w:hAnsi="宋体"/>
          <w:szCs w:val="21"/>
          <w:highlight w:val="none"/>
        </w:rPr>
      </w:pPr>
      <w:r>
        <w:rPr>
          <w:rFonts w:hint="eastAsia" w:ascii="宋体" w:hAnsi="宋体"/>
          <w:szCs w:val="21"/>
          <w:highlight w:val="none"/>
        </w:rPr>
        <w:t xml:space="preserve">　　质量保修期自工程竣工验收合格之日起计算。</w:t>
      </w:r>
      <w:r/>
    </w:p>
    <w:p>
      <w:pPr>
        <w:ind w:firstLine="440"/>
        <w:rPr>
          <w:rFonts w:hint="eastAsia" w:ascii="宋体" w:hAnsi="宋体"/>
          <w:szCs w:val="21"/>
          <w:highlight w:val="none"/>
        </w:rPr>
      </w:pPr>
      <w:r>
        <w:rPr>
          <w:rFonts w:hint="eastAsia" w:ascii="宋体" w:hAnsi="宋体"/>
          <w:szCs w:val="21"/>
          <w:highlight w:val="none"/>
        </w:rPr>
        <w:t xml:space="preserve">三、缺陷责任期</w:t>
      </w:r>
      <w:r/>
    </w:p>
    <w:p>
      <w:pPr>
        <w:ind w:firstLine="440"/>
        <w:rPr>
          <w:rFonts w:hint="eastAsia" w:ascii="宋体" w:hAnsi="宋体"/>
          <w:szCs w:val="21"/>
          <w:highlight w:val="none"/>
        </w:rPr>
      </w:pPr>
      <w:r>
        <w:rPr>
          <w:rFonts w:hint="eastAsia" w:ascii="宋体" w:hAnsi="宋体"/>
          <w:szCs w:val="21"/>
          <w:highlight w:val="none"/>
        </w:rPr>
        <w:t xml:space="preserve">工程缺陷责任期为</w:t>
      </w:r>
      <w:r>
        <w:rPr>
          <w:rFonts w:hint="eastAsia" w:ascii="宋体" w:hAnsi="宋体"/>
          <w:szCs w:val="21"/>
          <w:highlight w:val="none"/>
          <w:u w:val="single"/>
        </w:rPr>
        <w:t xml:space="preserve">  24  </w:t>
      </w:r>
      <w:r>
        <w:rPr>
          <w:rFonts w:hint="eastAsia" w:ascii="宋体" w:hAnsi="宋体"/>
          <w:szCs w:val="21"/>
          <w:highlight w:val="none"/>
        </w:rPr>
        <w:t xml:space="preserve">个月，缺陷责任期自工程竣工验收合格之日起计算。单位工程先于全部工程进行验收，单位工程缺陷责任期自单位工程验收合格之日起算。</w:t>
      </w:r>
      <w:r/>
    </w:p>
    <w:p>
      <w:pPr>
        <w:ind w:firstLine="440"/>
        <w:rPr>
          <w:rFonts w:hint="eastAsia" w:ascii="宋体" w:hAnsi="宋体"/>
          <w:szCs w:val="21"/>
          <w:highlight w:val="none"/>
        </w:rPr>
      </w:pPr>
      <w:r>
        <w:rPr>
          <w:rFonts w:hint="eastAsia" w:ascii="宋体" w:hAnsi="宋体"/>
          <w:szCs w:val="21"/>
          <w:highlight w:val="none"/>
        </w:rPr>
        <w:t xml:space="preserve">缺陷责任期终止后，发包人应退还剩余的质量保证金。</w:t>
      </w:r>
      <w:r/>
    </w:p>
    <w:p>
      <w:pPr>
        <w:rPr>
          <w:rFonts w:hint="eastAsia" w:ascii="宋体" w:hAnsi="宋体"/>
          <w:szCs w:val="21"/>
          <w:highlight w:val="none"/>
        </w:rPr>
      </w:pPr>
      <w:r>
        <w:rPr>
          <w:rFonts w:hint="eastAsia" w:ascii="宋体" w:hAnsi="宋体"/>
          <w:szCs w:val="21"/>
          <w:highlight w:val="none"/>
        </w:rPr>
        <w:t xml:space="preserve">    四、质量保修责任</w:t>
      </w:r>
      <w:r/>
    </w:p>
    <w:p>
      <w:pPr>
        <w:ind w:left="110" w:firstLine="450"/>
        <w:rPr>
          <w:rFonts w:hint="eastAsia" w:ascii="宋体" w:hAnsi="宋体"/>
          <w:szCs w:val="21"/>
          <w:highlight w:val="none"/>
        </w:rPr>
      </w:pPr>
      <w:r>
        <w:rPr>
          <w:rFonts w:hint="eastAsia" w:ascii="宋体" w:hAnsi="宋体"/>
          <w:szCs w:val="21"/>
          <w:highlight w:val="none"/>
        </w:rPr>
        <w:t xml:space="preserve">1．属于保修范围、内容的项目，承包人应当在接到保修通知之日起7天内派人保修。承包人不在约定期限内派人保修的，发包人可以委托他人修理。</w:t>
      </w:r>
      <w:r/>
    </w:p>
    <w:p>
      <w:pPr>
        <w:ind w:left="110" w:firstLine="450"/>
        <w:rPr>
          <w:rFonts w:hint="eastAsia" w:ascii="宋体" w:hAnsi="宋体"/>
          <w:szCs w:val="21"/>
          <w:highlight w:val="none"/>
        </w:rPr>
      </w:pPr>
      <w:r>
        <w:rPr>
          <w:rFonts w:hint="eastAsia" w:ascii="宋体" w:hAnsi="宋体"/>
          <w:szCs w:val="21"/>
          <w:highlight w:val="none"/>
        </w:rPr>
        <w:t xml:space="preserve">2．发生紧急事故需抢修的，承包人在接到事故通知后，应当立即到达事故现场抢修。</w:t>
      </w:r>
      <w:r/>
    </w:p>
    <w:p>
      <w:pPr>
        <w:ind w:left="110" w:firstLine="450"/>
        <w:rPr>
          <w:rFonts w:hint="eastAsia" w:ascii="宋体" w:hAnsi="宋体"/>
          <w:szCs w:val="21"/>
          <w:highlight w:val="none"/>
        </w:rPr>
      </w:pPr>
      <w:r>
        <w:rPr>
          <w:rFonts w:hint="eastAsia" w:ascii="宋体" w:hAnsi="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rPr>
          <w:rFonts w:hint="eastAsia" w:ascii="宋体" w:hAnsi="宋体"/>
          <w:szCs w:val="21"/>
          <w:highlight w:val="none"/>
        </w:rPr>
      </w:pPr>
      <w:r>
        <w:rPr>
          <w:rFonts w:hint="eastAsia" w:ascii="宋体" w:hAnsi="宋体"/>
          <w:szCs w:val="21"/>
          <w:highlight w:val="none"/>
        </w:rPr>
        <w:t xml:space="preserve">4．质量保修完成后，由发包人组织验收。</w:t>
      </w:r>
      <w:r/>
    </w:p>
    <w:p>
      <w:pPr>
        <w:rPr>
          <w:rFonts w:hint="eastAsia" w:ascii="宋体" w:hAnsi="宋体"/>
          <w:szCs w:val="21"/>
          <w:highlight w:val="none"/>
        </w:rPr>
      </w:pPr>
      <w:r>
        <w:rPr>
          <w:rFonts w:hint="eastAsia" w:ascii="宋体" w:hAnsi="宋体"/>
          <w:szCs w:val="21"/>
          <w:highlight w:val="none"/>
        </w:rPr>
        <w:t xml:space="preserve">　　五、保修费用</w:t>
      </w:r>
      <w:r/>
    </w:p>
    <w:p>
      <w:pPr>
        <w:rPr>
          <w:rFonts w:hint="eastAsia" w:ascii="宋体" w:hAnsi="宋体"/>
          <w:szCs w:val="21"/>
          <w:highlight w:val="none"/>
        </w:rPr>
      </w:pPr>
      <w:r>
        <w:rPr>
          <w:rFonts w:hint="eastAsia" w:ascii="宋体" w:hAnsi="宋体"/>
          <w:szCs w:val="21"/>
          <w:highlight w:val="none"/>
        </w:rPr>
        <w:t xml:space="preserve">　　保修费用由造成质量缺陷的责任方承担。</w:t>
      </w:r>
      <w:r/>
    </w:p>
    <w:p>
      <w:pPr>
        <w:ind w:firstLine="600"/>
        <w:jc w:val="left"/>
        <w:rPr>
          <w:rFonts w:hint="eastAsia" w:ascii="宋体" w:hAnsi="宋体"/>
          <w:szCs w:val="21"/>
          <w:highlight w:val="none"/>
          <w:u w:val="single"/>
        </w:rPr>
      </w:pPr>
      <w:r>
        <w:rPr>
          <w:rFonts w:hint="eastAsia" w:ascii="宋体" w:hAnsi="宋体"/>
          <w:b/>
          <w:szCs w:val="21"/>
          <w:highlight w:val="none"/>
        </w:rPr>
        <w:t xml:space="preserve">六</w:t>
      </w:r>
      <w:r>
        <w:rPr>
          <w:rFonts w:hint="eastAsia" w:ascii="宋体" w:hAnsi="宋体"/>
          <w:szCs w:val="21"/>
          <w:highlight w:val="none"/>
        </w:rPr>
        <w:t xml:space="preserve">、双方约定的其他工程质量保修事项：</w:t>
      </w:r>
      <w:r>
        <w:rPr>
          <w:rFonts w:hint="eastAsia" w:ascii="宋体" w:hAnsi="宋体"/>
          <w:szCs w:val="21"/>
          <w:highlight w:val="none"/>
          <w:u w:val="single"/>
        </w:rPr>
        <w:t xml:space="preserve">  另行协商     </w:t>
      </w:r>
      <w:r>
        <w:rPr>
          <w:rFonts w:hint="eastAsia" w:ascii="宋体" w:hAnsi="宋体"/>
          <w:szCs w:val="21"/>
          <w:highlight w:val="none"/>
        </w:rPr>
        <w:t xml:space="preserve">。</w:t>
      </w:r>
      <w:r/>
    </w:p>
    <w:p>
      <w:pPr>
        <w:ind w:firstLine="418"/>
        <w:rPr>
          <w:rFonts w:hint="eastAsia" w:ascii="宋体" w:hAnsi="宋体"/>
          <w:szCs w:val="21"/>
          <w:highlight w:val="none"/>
        </w:rPr>
      </w:pPr>
      <w:r>
        <w:rPr>
          <w:rFonts w:hint="eastAsia" w:ascii="宋体" w:hAnsi="宋体"/>
          <w:szCs w:val="21"/>
          <w:highlight w:val="none"/>
        </w:rPr>
        <w:t xml:space="preserve">工程质量保修书由发包人、承包人及监管方在工程竣工验收前共同签署，作为施工合同附件，其有效期限至保修期满。</w:t>
      </w:r>
      <w:r/>
    </w:p>
    <w:p>
      <w:pPr>
        <w:ind w:left="110" w:firstLine="450"/>
        <w:rPr>
          <w:rFonts w:hint="eastAsia" w:ascii="宋体" w:hAnsi="宋体" w:cs="Times New Roman"/>
          <w:szCs w:val="21"/>
          <w:highlight w:val="none"/>
        </w:rPr>
      </w:pPr>
      <w:r>
        <w:rPr>
          <w:rFonts w:hint="eastAsia" w:ascii="宋体" w:hAnsi="宋体" w:cs="Times New Roman"/>
          <w:szCs w:val="21"/>
          <w:highlight w:val="none"/>
          <w:lang w:val="en-US" w:eastAsia="zh-CN"/>
        </w:rPr>
        <w:t xml:space="preserve">发包人</w:t>
      </w:r>
      <w:r>
        <w:rPr>
          <w:rFonts w:hint="eastAsia" w:ascii="宋体" w:hAnsi="宋体" w:cs="Times New Roman"/>
          <w:szCs w:val="21"/>
          <w:highlight w:val="none"/>
        </w:rPr>
        <w:t xml:space="preserve">名称：  （盖章）                           </w:t>
      </w:r>
      <w:r>
        <w:rPr>
          <w:rFonts w:hint="eastAsia" w:ascii="宋体" w:hAnsi="宋体" w:cs="Times New Roman"/>
          <w:szCs w:val="21"/>
          <w:highlight w:val="none"/>
          <w:lang w:val="en-US" w:eastAsia="zh-CN"/>
        </w:rPr>
        <w:t xml:space="preserve">承包</w:t>
      </w:r>
      <w:r>
        <w:rPr>
          <w:rFonts w:hint="eastAsia" w:ascii="宋体" w:hAnsi="宋体" w:cs="Times New Roman"/>
          <w:szCs w:val="21"/>
          <w:highlight w:val="none"/>
        </w:rPr>
        <w:t xml:space="preserve">人名称：  （盖章）                                                                                           </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法定代表人：（签字）                             法定代表人：（签字）          </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委托代理人：（签字）                             委托代理人：（签字）    </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住所：                                           住所：</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电话：                                           电话：</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开户银行：                                       开户银行：</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银行帐号：                                       银行帐号：</w:t>
      </w:r>
      <w:r/>
    </w:p>
    <w:p>
      <w:pPr>
        <w:ind w:left="110" w:firstLine="450"/>
        <w:rPr>
          <w:rFonts w:hint="eastAsia" w:ascii="宋体" w:hAnsi="宋体" w:cs="Times New Roman"/>
          <w:szCs w:val="21"/>
          <w:highlight w:val="none"/>
        </w:rPr>
      </w:pPr>
      <w:r>
        <w:rPr>
          <w:rFonts w:hint="eastAsia" w:ascii="宋体" w:hAnsi="宋体" w:cs="Times New Roman"/>
          <w:szCs w:val="21"/>
          <w:highlight w:val="none"/>
        </w:rPr>
        <w:t xml:space="preserve">日期：        年     月     日                   日期：  年    月    日</w:t>
      </w:r>
      <w:r/>
    </w:p>
    <w:p>
      <w:pPr>
        <w:spacing w:before="11" w:line="360" w:lineRule="auto"/>
        <w:rPr>
          <w:rFonts w:hint="eastAsia" w:ascii="宋体" w:hAnsi="宋体" w:eastAsia="宋体"/>
          <w:b w:val="0"/>
          <w:bCs w:val="0"/>
          <w:sz w:val="21"/>
          <w:szCs w:val="21"/>
          <w:highlight w:val="none"/>
          <w:lang w:eastAsia="zh-CN"/>
        </w:rPr>
      </w:pPr>
      <w:r>
        <w:rPr>
          <w:rFonts w:hint="eastAsia" w:ascii="宋体" w:hAnsi="宋体" w:eastAsia="宋体"/>
          <w:b w:val="0"/>
          <w:bCs w:val="0"/>
          <w:sz w:val="21"/>
          <w:szCs w:val="21"/>
          <w:highlight w:val="none"/>
          <w:lang w:eastAsia="zh-CN"/>
        </w:rPr>
      </w:r>
      <w:r/>
    </w:p>
    <w:p>
      <w:pPr>
        <w:spacing w:before="11" w:line="360" w:lineRule="auto"/>
        <w:rPr>
          <w:rFonts w:ascii="宋体" w:hAnsi="宋体" w:eastAsia="宋体" w:cs="宋体"/>
          <w:b w:val="0"/>
          <w:bCs w:val="0"/>
          <w:sz w:val="20"/>
          <w:szCs w:val="20"/>
          <w:highlight w:val="none"/>
          <w:lang w:eastAsia="zh-CN"/>
        </w:rPr>
      </w:pPr>
      <w:r>
        <w:rPr>
          <w:rFonts w:ascii="宋体" w:hAnsi="宋体" w:eastAsia="宋体" w:cs="宋体"/>
          <w:b w:val="0"/>
          <w:bCs w:val="0"/>
          <w:sz w:val="20"/>
          <w:szCs w:val="20"/>
          <w:highlight w:val="none"/>
          <w:lang w:eastAsia="zh-CN"/>
        </w:rPr>
      </w:r>
      <w:r/>
    </w:p>
    <w:p>
      <w:pPr>
        <w:pStyle w:val="876"/>
        <w:ind w:right="177"/>
        <w:jc w:val="center"/>
        <w:spacing w:line="360" w:lineRule="auto"/>
        <w:tabs>
          <w:tab w:val="left" w:pos="1279" w:leader="none"/>
        </w:tabs>
        <w:rPr>
          <w:rFonts w:hint="eastAsia" w:ascii="宋体" w:hAnsi="宋体" w:eastAsia="宋体"/>
          <w:b w:val="0"/>
          <w:bCs w:val="0"/>
          <w:highlight w:val="none"/>
          <w:lang w:eastAsia="zh-CN"/>
        </w:rPr>
      </w:pPr>
      <w:r/>
      <w:bookmarkStart w:id="570" w:name="_bookmark10"/>
      <w:r/>
      <w:bookmarkEnd w:id="570"/>
      <w:r>
        <w:rPr>
          <w:rFonts w:ascii="宋体" w:hAnsi="宋体" w:eastAsia="宋体"/>
          <w:b w:val="0"/>
          <w:bCs w:val="0"/>
          <w:highlight w:val="none"/>
          <w:lang w:eastAsia="zh-CN"/>
        </w:rPr>
        <w:t xml:space="preserve">第六章</w:t>
      </w:r>
      <w:r>
        <w:rPr>
          <w:rFonts w:ascii="宋体" w:hAnsi="宋体" w:eastAsia="宋体"/>
          <w:b w:val="0"/>
          <w:bCs w:val="0"/>
          <w:highlight w:val="none"/>
          <w:lang w:eastAsia="zh-CN"/>
        </w:rPr>
        <w:tab/>
      </w:r>
      <w:r>
        <w:rPr>
          <w:rFonts w:ascii="宋体" w:hAnsi="宋体" w:eastAsia="宋体"/>
          <w:b w:val="0"/>
          <w:bCs w:val="0"/>
          <w:highlight w:val="none"/>
          <w:lang w:eastAsia="zh-CN"/>
        </w:rPr>
        <w:t xml:space="preserve">响应文件格式</w:t>
      </w:r>
      <w:r/>
    </w:p>
    <w:p>
      <w:pPr>
        <w:ind w:firstLine="472"/>
        <w:spacing w:line="360" w:lineRule="auto"/>
        <w:shd w:val="clear" w:color="auto" w:fill="ffffff"/>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jc w:val="right"/>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jc w:val="right"/>
        <w:spacing w:line="360" w:lineRule="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 xml:space="preserve">正本/副本</w:t>
      </w:r>
      <w:r/>
    </w:p>
    <w:p>
      <w:pPr>
        <w:jc w:val="center"/>
        <w:spacing w:line="360" w:lineRule="auto"/>
        <w:rPr>
          <w:rFonts w:hint="eastAsia" w:ascii="宋体" w:hAnsi="宋体" w:eastAsia="宋体" w:cs="宋体"/>
          <w:b w:val="0"/>
          <w:bCs w:val="0"/>
          <w:sz w:val="44"/>
          <w:szCs w:val="44"/>
          <w:highlight w:val="none"/>
          <w:lang w:eastAsia="zh-CN"/>
        </w:rPr>
      </w:pPr>
      <w:r>
        <w:rPr>
          <w:rFonts w:hint="eastAsia" w:ascii="宋体" w:hAnsi="宋体" w:eastAsia="宋体" w:cs="宋体"/>
          <w:b w:val="0"/>
          <w:bCs w:val="0"/>
          <w:sz w:val="44"/>
          <w:szCs w:val="44"/>
          <w:highlight w:val="none"/>
          <w:lang w:eastAsia="zh-CN"/>
        </w:rPr>
      </w:r>
      <w:r/>
    </w:p>
    <w:p>
      <w:pPr>
        <w:jc w:val="center"/>
        <w:spacing w:line="360" w:lineRule="auto"/>
        <w:rPr>
          <w:rFonts w:hint="eastAsia" w:ascii="宋体" w:hAnsi="宋体" w:eastAsia="宋体"/>
          <w:b w:val="0"/>
          <w:bCs w:val="0"/>
          <w:highlight w:val="none"/>
          <w:lang w:eastAsia="zh-CN"/>
        </w:rPr>
      </w:pPr>
      <w:r>
        <w:rPr>
          <w:rFonts w:hint="eastAsia" w:ascii="宋体" w:hAnsi="宋体" w:eastAsia="宋体" w:cs="宋体"/>
          <w:b w:val="0"/>
          <w:bCs w:val="0"/>
          <w:sz w:val="44"/>
          <w:szCs w:val="44"/>
          <w:highlight w:val="none"/>
          <w:lang w:eastAsia="zh-CN"/>
        </w:rPr>
        <w:t xml:space="preserve">竞争性磋商响应文件</w:t>
      </w:r>
      <w:r/>
    </w:p>
    <w:p>
      <w:pPr>
        <w:pStyle w:val="934"/>
        <w:spacing w:line="360" w:lineRule="auto"/>
        <w:rPr>
          <w:rFonts w:hint="eastAsia" w:ascii="宋体" w:hAnsi="宋体" w:cs="宋体"/>
          <w:b w:val="0"/>
          <w:bCs w:val="0"/>
          <w:sz w:val="44"/>
          <w:szCs w:val="44"/>
          <w:highlight w:val="none"/>
        </w:rPr>
      </w:pPr>
      <w:r>
        <w:rPr>
          <w:rFonts w:hint="eastAsia" w:ascii="宋体" w:hAnsi="宋体" w:cs="宋体"/>
          <w:b w:val="0"/>
          <w:bCs w:val="0"/>
          <w:sz w:val="44"/>
          <w:szCs w:val="44"/>
          <w:highlight w:val="none"/>
        </w:rPr>
        <w:t xml:space="preserve">             </w:t>
      </w:r>
      <w:r/>
    </w:p>
    <w:p>
      <w:pPr>
        <w:pStyle w:val="934"/>
        <w:spacing w:line="360" w:lineRule="auto"/>
        <w:rPr>
          <w:rFonts w:hint="eastAsia" w:ascii="宋体" w:hAnsi="宋体" w:cs="宋体"/>
          <w:b w:val="0"/>
          <w:bCs w:val="0"/>
          <w:sz w:val="44"/>
          <w:szCs w:val="44"/>
          <w:highlight w:val="none"/>
        </w:rPr>
      </w:pPr>
      <w:r>
        <w:rPr>
          <w:rFonts w:hint="eastAsia" w:ascii="宋体" w:hAnsi="宋体" w:cs="宋体"/>
          <w:b w:val="0"/>
          <w:bCs w:val="0"/>
          <w:sz w:val="44"/>
          <w:szCs w:val="44"/>
          <w:highlight w:val="none"/>
        </w:rPr>
      </w:r>
      <w:r/>
    </w:p>
    <w:p>
      <w:pPr>
        <w:pStyle w:val="934"/>
        <w:ind w:firstLine="3534"/>
        <w:spacing w:line="360" w:lineRule="auto"/>
        <w:rPr>
          <w:rFonts w:ascii="宋体" w:hAnsi="宋体"/>
          <w:b w:val="0"/>
          <w:bCs w:val="0"/>
          <w:highlight w:val="none"/>
        </w:rPr>
      </w:pPr>
      <w:r>
        <w:rPr>
          <w:rFonts w:hint="eastAsia" w:ascii="宋体" w:hAnsi="宋体" w:cs="宋体"/>
          <w:b w:val="0"/>
          <w:bCs w:val="0"/>
          <w:sz w:val="44"/>
          <w:szCs w:val="44"/>
          <w:highlight w:val="none"/>
        </w:rPr>
        <w:t xml:space="preserve">项目编号:</w:t>
      </w:r>
      <w:r/>
    </w:p>
    <w:p>
      <w:pPr>
        <w:spacing w:line="360" w:lineRule="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r>
      <w:r/>
    </w:p>
    <w:p>
      <w:pPr>
        <w:spacing w:line="360" w:lineRule="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r>
      <w:r/>
    </w:p>
    <w:p>
      <w:pPr>
        <w:spacing w:line="360" w:lineRule="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r>
      <w:r/>
    </w:p>
    <w:p>
      <w:pPr>
        <w:spacing w:line="360" w:lineRule="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jc w:val="center"/>
        <w:spacing w:line="360" w:lineRule="auto"/>
        <w:rPr>
          <w:rFonts w:hint="eastAsia" w:ascii="宋体" w:hAnsi="宋体" w:eastAsia="宋体" w:cs="宋体"/>
          <w:b w:val="0"/>
          <w:bCs w:val="0"/>
          <w:sz w:val="28"/>
          <w:szCs w:val="28"/>
          <w:highlight w:val="none"/>
          <w:u w:val="single"/>
          <w:lang w:eastAsia="zh-CN"/>
        </w:rPr>
      </w:pPr>
      <w:r>
        <w:rPr>
          <w:rFonts w:hint="eastAsia" w:ascii="宋体" w:hAnsi="宋体" w:eastAsia="宋体" w:cs="宋体"/>
          <w:b w:val="0"/>
          <w:bCs w:val="0"/>
          <w:sz w:val="28"/>
          <w:szCs w:val="28"/>
          <w:highlight w:val="none"/>
          <w:lang w:eastAsia="zh-CN"/>
        </w:rPr>
        <w:t xml:space="preserve">供应商：（加盖电子公章）</w:t>
      </w:r>
      <w:r/>
    </w:p>
    <w:p>
      <w:pPr>
        <w:jc w:val="center"/>
        <w:spacing w:line="360" w:lineRule="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 xml:space="preserve">法定代表人或其委托代理人：（签字）</w:t>
      </w:r>
      <w:r/>
    </w:p>
    <w:p>
      <w:pPr>
        <w:jc w:val="center"/>
        <w:spacing w:line="360" w:lineRule="auto"/>
        <w:rPr>
          <w:rFonts w:hint="eastAsia" w:ascii="宋体" w:hAnsi="宋体" w:eastAsia="宋体" w:cs="宋体"/>
          <w:b w:val="0"/>
          <w:bCs w:val="0"/>
          <w:sz w:val="20"/>
          <w:highlight w:val="none"/>
        </w:rPr>
      </w:pPr>
      <w:r>
        <w:rPr>
          <w:rFonts w:hint="eastAsia" w:ascii="宋体" w:hAnsi="宋体" w:eastAsia="宋体" w:cs="宋体"/>
          <w:b w:val="0"/>
          <w:bCs w:val="0"/>
          <w:sz w:val="28"/>
          <w:szCs w:val="28"/>
          <w:highlight w:val="none"/>
        </w:rPr>
        <w:t xml:space="preserve">年 月 日</w:t>
      </w:r>
      <w:r/>
    </w:p>
    <w:p>
      <w:pPr>
        <w:spacing w:line="360" w:lineRule="auto"/>
        <w:shd w:val="clear" w:color="auto" w:fill="ffffff"/>
        <w:widowControl/>
        <w:rPr>
          <w:rFonts w:hint="eastAsia" w:ascii="宋体" w:hAnsi="宋体" w:eastAsia="宋体" w:cs="宋体"/>
          <w:b w:val="0"/>
          <w:bCs w:val="0"/>
          <w:highlight w:val="none"/>
        </w:rPr>
      </w:pPr>
      <w:r>
        <w:rPr>
          <w:rFonts w:hint="eastAsia" w:ascii="宋体" w:hAnsi="宋体" w:eastAsia="宋体" w:cs="宋体"/>
          <w:b w:val="0"/>
          <w:bCs w:val="0"/>
          <w:highlight w:val="none"/>
        </w:rPr>
      </w:r>
      <w:r/>
    </w:p>
    <w:p>
      <w:pPr>
        <w:pStyle w:val="922"/>
        <w:ind w:firstLine="0"/>
        <w:jc w:val="center"/>
        <w:rPr>
          <w:rFonts w:hint="eastAsia" w:eastAsia="宋体" w:cs="宋体"/>
          <w:b w:val="0"/>
          <w:bCs w:val="0"/>
          <w:sz w:val="36"/>
          <w:szCs w:val="36"/>
          <w:highlight w:val="none"/>
        </w:rPr>
      </w:pPr>
      <w:r>
        <w:rPr>
          <w:rFonts w:hint="eastAsia" w:eastAsia="宋体" w:cs="宋体"/>
          <w:b w:val="0"/>
          <w:bCs w:val="0"/>
          <w:highlight w:val="none"/>
        </w:rPr>
        <w:br w:type="page" w:clear="all"/>
      </w:r>
      <w:r>
        <w:rPr>
          <w:rFonts w:hint="eastAsia" w:eastAsia="宋体" w:cs="宋体"/>
          <w:b w:val="0"/>
          <w:bCs w:val="0"/>
          <w:sz w:val="32"/>
          <w:szCs w:val="32"/>
          <w:highlight w:val="none"/>
        </w:rPr>
        <w:t xml:space="preserve">评分索引表</w:t>
      </w:r>
      <w:r/>
    </w:p>
    <w:p>
      <w:pPr>
        <w:pStyle w:val="930"/>
        <w:jc w:val="center"/>
        <w:spacing w:line="360" w:lineRule="auto"/>
        <w:rPr>
          <w:rFonts w:hint="eastAsia" w:ascii="宋体" w:hAnsi="宋体" w:cs="宋体"/>
          <w:b w:val="0"/>
          <w:bCs w:val="0"/>
          <w:highlight w:val="none"/>
        </w:rPr>
      </w:pPr>
      <w:r>
        <w:rPr>
          <w:rFonts w:hint="eastAsia" w:ascii="宋体" w:hAnsi="宋体" w:cs="宋体"/>
          <w:b w:val="0"/>
          <w:bCs w:val="0"/>
          <w:highlight w:val="none"/>
        </w:rPr>
      </w:r>
      <w:r/>
    </w:p>
    <w:tbl>
      <w:tblPr>
        <w:tblStyle w:val="699"/>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6611"/>
        <w:gridCol w:w="877"/>
      </w:tblGrid>
      <w:tr>
        <w:trPr>
          <w:jc w:val="center"/>
          <w:trHeight w:val="949"/>
        </w:trPr>
        <w:tc>
          <w:tcPr>
            <w:tcW w:w="156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评分因素</w:t>
            </w:r>
            <w:r/>
          </w:p>
        </w:tc>
        <w:tc>
          <w:tcPr>
            <w:tcW w:w="6611"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评分标准</w:t>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响应文件对应页码</w:t>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bl>
    <w:p>
      <w:pPr>
        <w:spacing w:line="360" w:lineRule="auto"/>
        <w:widowControl/>
        <w:rPr>
          <w:rFonts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供应商名称：</w:t>
      </w:r>
      <w:r>
        <w:rPr>
          <w:rFonts w:ascii="宋体" w:hAnsi="宋体" w:eastAsia="宋体"/>
          <w:b w:val="0"/>
          <w:bCs w:val="0"/>
          <w:szCs w:val="21"/>
          <w:highlight w:val="none"/>
          <w:u w:val="single"/>
          <w:lang w:val="zh-CN" w:eastAsia="zh-CN"/>
        </w:rPr>
        <w:t xml:space="preserve">                                                      </w:t>
      </w:r>
      <w:r>
        <w:rPr>
          <w:rFonts w:hint="eastAsia" w:ascii="宋体" w:hAnsi="宋体" w:eastAsia="宋体" w:cs="宋体"/>
          <w:b w:val="0"/>
          <w:bCs w:val="0"/>
          <w:szCs w:val="21"/>
          <w:highlight w:val="none"/>
          <w:lang w:val="zh-CN" w:eastAsia="zh-CN"/>
        </w:rPr>
        <w:t xml:space="preserve">（加盖电子公章）</w:t>
      </w:r>
      <w:r/>
    </w:p>
    <w:p>
      <w:pPr>
        <w:spacing w:line="360" w:lineRule="auto"/>
        <w:widowControl/>
        <w:rPr>
          <w:rFonts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说明：如果行数不够，请自行增加。</w:t>
      </w:r>
      <w:r/>
    </w:p>
    <w:p>
      <w:pPr>
        <w:spacing w:line="360" w:lineRule="auto"/>
        <w:shd w:val="clear" w:color="auto" w:fill="ffffff"/>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rPr>
          <w:rFonts w:hint="eastAsia" w:ascii="宋体" w:hAnsi="宋体" w:eastAsia="宋体" w:cs="宋体"/>
          <w:b w:val="0"/>
          <w:bCs w:val="0"/>
          <w:sz w:val="32"/>
          <w:szCs w:val="32"/>
          <w:highlight w:val="none"/>
          <w:lang w:eastAsia="zh-CN"/>
        </w:rPr>
      </w:pPr>
      <w:r>
        <w:rPr>
          <w:rFonts w:hint="eastAsia" w:ascii="宋体" w:hAnsi="宋体" w:eastAsia="宋体" w:cs="宋体"/>
          <w:b w:val="0"/>
          <w:bCs w:val="0"/>
          <w:sz w:val="36"/>
          <w:szCs w:val="36"/>
          <w:highlight w:val="none"/>
          <w:lang w:eastAsia="zh-CN"/>
        </w:rPr>
        <w:br w:type="column"/>
      </w:r>
      <w:r>
        <w:rPr>
          <w:rFonts w:hint="eastAsia" w:ascii="宋体" w:hAnsi="宋体" w:eastAsia="宋体" w:cs="宋体"/>
          <w:b w:val="0"/>
          <w:bCs w:val="0"/>
          <w:sz w:val="32"/>
          <w:szCs w:val="32"/>
          <w:highlight w:val="none"/>
          <w:lang w:eastAsia="zh-CN"/>
        </w:rPr>
        <w:t xml:space="preserve">目录</w:t>
      </w:r>
      <w:r/>
    </w:p>
    <w:p>
      <w:pPr>
        <w:jc w:val="center"/>
        <w:spacing w:line="360" w:lineRule="auto"/>
        <w:rPr>
          <w:rFonts w:hint="eastAsia" w:ascii="宋体" w:hAnsi="宋体" w:eastAsia="宋体" w:cs="宋体"/>
          <w:b w:val="0"/>
          <w:bCs w:val="0"/>
          <w:sz w:val="36"/>
          <w:szCs w:val="36"/>
          <w:highlight w:val="none"/>
          <w:lang w:eastAsia="zh-CN"/>
        </w:rPr>
      </w:pPr>
      <w:r>
        <w:rPr>
          <w:rFonts w:hint="eastAsia" w:ascii="宋体" w:hAnsi="宋体" w:eastAsia="宋体" w:cs="宋体"/>
          <w:b w:val="0"/>
          <w:bCs w:val="0"/>
          <w:sz w:val="36"/>
          <w:szCs w:val="36"/>
          <w:highlight w:val="none"/>
          <w:lang w:eastAsia="zh-CN"/>
        </w:rPr>
        <w:t xml:space="preserve">                                  </w:t>
      </w:r>
      <w:r/>
    </w:p>
    <w:p>
      <w:pPr>
        <w:jc w:val="center"/>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[注：供应商根据编制顺序编制磋商文件并制作目录（须生成页码）]</w:t>
      </w:r>
      <w:r/>
    </w:p>
    <w:p>
      <w:pPr>
        <w:spacing w:line="360" w:lineRule="auto"/>
        <w:rPr>
          <w:rFonts w:hint="eastAsia" w:ascii="宋体" w:hAnsi="宋体" w:eastAsia="宋体" w:cs="宋体"/>
          <w:b w:val="0"/>
          <w:bCs w:val="0"/>
          <w:szCs w:val="21"/>
          <w:highlight w:val="none"/>
          <w:lang w:eastAsia="zh-CN"/>
        </w:rPr>
      </w:pPr>
      <w:r/>
      <w:bookmarkStart w:id="571" w:name="_Toc504056868"/>
      <w:r/>
      <w:bookmarkStart w:id="572" w:name="_Toc504044380"/>
      <w:r/>
      <w:bookmarkStart w:id="573" w:name="_Toc504573083"/>
      <w:r>
        <w:rPr>
          <w:rFonts w:hint="eastAsia" w:ascii="宋体" w:hAnsi="宋体" w:eastAsia="宋体" w:cs="宋体"/>
          <w:b w:val="0"/>
          <w:bCs w:val="0"/>
          <w:szCs w:val="21"/>
          <w:highlight w:val="none"/>
          <w:lang w:eastAsia="zh-CN"/>
        </w:rPr>
        <w:br w:type="page" w:clear="all"/>
      </w:r>
      <w:bookmarkEnd w:id="571"/>
      <w:r/>
      <w:bookmarkEnd w:id="572"/>
      <w:r/>
      <w:bookmarkEnd w:id="573"/>
      <w:r>
        <w:rPr>
          <w:rFonts w:hint="eastAsia" w:ascii="宋体" w:hAnsi="宋体" w:eastAsia="宋体" w:cs="宋体"/>
          <w:b w:val="0"/>
          <w:bCs w:val="0"/>
          <w:szCs w:val="21"/>
          <w:highlight w:val="none"/>
          <w:lang w:eastAsia="zh-CN"/>
        </w:rPr>
        <w:t xml:space="preserve">格式一、竞争性磋商申请及声明格式</w:t>
      </w:r>
      <w:r/>
    </w:p>
    <w:p>
      <w:pPr>
        <w:jc w:val="center"/>
        <w:spacing w:line="360" w:lineRule="auto"/>
        <w:rPr>
          <w:rFonts w:ascii="宋体" w:hAnsi="宋体" w:eastAsia="宋体"/>
          <w:b w:val="0"/>
          <w:bCs w:val="0"/>
          <w:sz w:val="36"/>
          <w:szCs w:val="36"/>
          <w:highlight w:val="none"/>
          <w:lang w:eastAsia="zh-CN"/>
        </w:rPr>
      </w:pPr>
      <w:r>
        <w:rPr>
          <w:rFonts w:hint="eastAsia" w:ascii="宋体" w:hAnsi="宋体" w:eastAsia="宋体" w:cs="宋体"/>
          <w:b w:val="0"/>
          <w:bCs w:val="0"/>
          <w:sz w:val="36"/>
          <w:szCs w:val="36"/>
          <w:highlight w:val="none"/>
          <w:lang w:eastAsia="zh-CN"/>
        </w:rPr>
        <w:t xml:space="preserve">磋商申请及声明</w:t>
      </w:r>
      <w:r/>
    </w:p>
    <w:p>
      <w:pPr>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eastAsia="zh-CN"/>
        </w:rPr>
        <w:t xml:space="preserve">致：南京市江宁区人民政府汤山街道办事处     </w:t>
      </w:r>
      <w:r/>
    </w:p>
    <w:p>
      <w:pPr>
        <w:ind w:firstLine="420"/>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eastAsia="zh-CN"/>
        </w:rPr>
        <w:t xml:space="preserve">根据贵方</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（项目名称）</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（项目编号）磋商邀请，正式授权下述签字人</w:t>
      </w:r>
      <w:r>
        <w:rPr>
          <w:rFonts w:ascii="宋体" w:hAnsi="宋体" w:eastAsia="宋体"/>
          <w:b w:val="0"/>
          <w:bCs w:val="0"/>
          <w:szCs w:val="21"/>
          <w:highlight w:val="none"/>
          <w:u w:val="single"/>
          <w:lang w:eastAsia="zh-CN"/>
        </w:rPr>
        <w:t xml:space="preserve">                  </w:t>
      </w:r>
      <w:r>
        <w:rPr>
          <w:rFonts w:ascii="宋体" w:hAnsi="宋体" w:eastAsia="宋体"/>
          <w:b w:val="0"/>
          <w:bCs w:val="0"/>
          <w:szCs w:val="21"/>
          <w:highlight w:val="none"/>
          <w:lang w:eastAsia="zh-CN"/>
        </w:rPr>
        <w:t xml:space="preserve"> (</w:t>
      </w:r>
      <w:r>
        <w:rPr>
          <w:rFonts w:hint="eastAsia" w:ascii="宋体" w:hAnsi="宋体" w:eastAsia="宋体"/>
          <w:b w:val="0"/>
          <w:bCs w:val="0"/>
          <w:szCs w:val="21"/>
          <w:highlight w:val="none"/>
          <w:lang w:eastAsia="zh-CN"/>
        </w:rPr>
        <w:t xml:space="preserve">姓名和职务</w:t>
      </w:r>
      <w:r>
        <w:rPr>
          <w:rFonts w:ascii="宋体" w:hAnsi="宋体" w:eastAsia="宋体"/>
          <w:b w:val="0"/>
          <w:bCs w:val="0"/>
          <w:szCs w:val="21"/>
          <w:highlight w:val="none"/>
          <w:lang w:eastAsia="zh-CN"/>
        </w:rPr>
        <w:t xml:space="preserve">)</w:t>
      </w:r>
      <w:r>
        <w:rPr>
          <w:rFonts w:hint="eastAsia" w:ascii="宋体" w:hAnsi="宋体" w:eastAsia="宋体"/>
          <w:b w:val="0"/>
          <w:bCs w:val="0"/>
          <w:szCs w:val="21"/>
          <w:highlight w:val="none"/>
          <w:lang w:eastAsia="zh-CN"/>
        </w:rPr>
        <w:t xml:space="preserve">代表</w:t>
      </w:r>
      <w:r>
        <w:rPr>
          <w:rFonts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（供应商名称），提交响应性文件并参加磋商。</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eastAsia="zh-CN"/>
        </w:rPr>
        <w:t xml:space="preserve">据此函，签字人兹宣布同意如下：</w:t>
      </w:r>
      <w:r/>
    </w:p>
    <w:p>
      <w:pPr>
        <w:pStyle w:val="892"/>
        <w:ind w:firstLine="440"/>
        <w:spacing w:line="360" w:lineRule="auto"/>
        <w:rPr>
          <w:rFonts w:hAnsi="宋体"/>
          <w:b w:val="0"/>
          <w:bCs w:val="0"/>
          <w:sz w:val="22"/>
          <w:szCs w:val="21"/>
          <w:highlight w:val="none"/>
          <w:lang w:eastAsia="zh-CN"/>
        </w:rPr>
      </w:pPr>
      <w:r>
        <w:rPr>
          <w:rFonts w:hint="eastAsia" w:hAnsi="宋体"/>
          <w:b w:val="0"/>
          <w:bCs w:val="0"/>
          <w:sz w:val="22"/>
          <w:szCs w:val="21"/>
          <w:highlight w:val="none"/>
          <w:lang w:eastAsia="zh-CN"/>
        </w:rPr>
        <w:t xml:space="preserve">1、我们的资格条件完全符合政府采购法和本次采购要求，我们同意并向贵方提供了与本次采购活动有关的所有证据和资料。</w:t>
      </w:r>
      <w:r/>
    </w:p>
    <w:p>
      <w:pPr>
        <w:pStyle w:val="892"/>
        <w:ind w:firstLine="440"/>
        <w:spacing w:line="360" w:lineRule="auto"/>
        <w:rPr>
          <w:rFonts w:hint="eastAsia" w:hAnsi="宋体"/>
          <w:b w:val="0"/>
          <w:bCs w:val="0"/>
          <w:sz w:val="22"/>
          <w:szCs w:val="21"/>
          <w:highlight w:val="none"/>
          <w:lang w:eastAsia="zh-CN"/>
        </w:rPr>
      </w:pPr>
      <w:r>
        <w:rPr>
          <w:rFonts w:hint="eastAsia" w:hAnsi="宋体"/>
          <w:b w:val="0"/>
          <w:bCs w:val="0"/>
          <w:sz w:val="22"/>
          <w:szCs w:val="21"/>
          <w:highlight w:val="none"/>
          <w:lang w:eastAsia="zh-CN"/>
        </w:rPr>
        <w:t xml:space="preserve">2、按竞争性磋商要求，</w:t>
      </w:r>
      <w:r>
        <w:rPr>
          <w:rFonts w:hint="eastAsia" w:hAnsi="宋体" w:cs="宋体"/>
          <w:b w:val="0"/>
          <w:bCs w:val="0"/>
          <w:sz w:val="21"/>
          <w:szCs w:val="21"/>
          <w:highlight w:val="none"/>
          <w:lang w:eastAsia="zh-CN"/>
        </w:rPr>
        <w:t xml:space="preserve">我方的</w:t>
      </w:r>
      <w:r>
        <w:rPr>
          <w:rFonts w:hint="eastAsia" w:hAnsi="宋体"/>
          <w:b w:val="0"/>
          <w:bCs w:val="0"/>
          <w:sz w:val="22"/>
          <w:szCs w:val="21"/>
          <w:highlight w:val="none"/>
          <w:lang w:eastAsia="zh-CN"/>
        </w:rPr>
        <w:t xml:space="preserve">响应总价为人民币（大写）</w:t>
      </w:r>
      <w:r>
        <w:rPr>
          <w:rFonts w:hint="eastAsia" w:hAnsi="宋体"/>
          <w:b w:val="0"/>
          <w:bCs w:val="0"/>
          <w:sz w:val="22"/>
          <w:szCs w:val="21"/>
          <w:highlight w:val="none"/>
          <w:u w:val="single"/>
          <w:lang w:eastAsia="zh-CN"/>
        </w:rPr>
        <w:t xml:space="preserve">                     </w:t>
      </w:r>
      <w:r>
        <w:rPr>
          <w:rFonts w:hint="eastAsia" w:hAnsi="宋体"/>
          <w:b w:val="0"/>
          <w:bCs w:val="0"/>
          <w:sz w:val="22"/>
          <w:szCs w:val="21"/>
          <w:highlight w:val="none"/>
          <w:lang w:eastAsia="zh-CN"/>
        </w:rPr>
        <w:t xml:space="preserve">。   </w:t>
      </w:r>
      <w:r/>
    </w:p>
    <w:p>
      <w:pPr>
        <w:pStyle w:val="892"/>
        <w:ind w:firstLine="440"/>
        <w:spacing w:line="360" w:lineRule="auto"/>
        <w:rPr>
          <w:rFonts w:hint="eastAsia" w:hAnsi="宋体"/>
          <w:b w:val="0"/>
          <w:bCs w:val="0"/>
          <w:sz w:val="22"/>
          <w:szCs w:val="21"/>
          <w:highlight w:val="none"/>
          <w:lang w:eastAsia="zh-CN"/>
        </w:rPr>
      </w:pPr>
      <w:r>
        <w:rPr>
          <w:rFonts w:hint="eastAsia" w:hAnsi="宋体"/>
          <w:b w:val="0"/>
          <w:bCs w:val="0"/>
          <w:sz w:val="22"/>
          <w:szCs w:val="21"/>
          <w:highlight w:val="none"/>
          <w:lang w:eastAsia="zh-CN"/>
        </w:rPr>
        <w:t xml:space="preserve">3、 我方承诺本项目的工期为</w:t>
      </w:r>
      <w:r>
        <w:rPr>
          <w:rFonts w:hint="eastAsia" w:hAnsi="宋体"/>
          <w:b w:val="0"/>
          <w:bCs w:val="0"/>
          <w:sz w:val="22"/>
          <w:szCs w:val="21"/>
          <w:highlight w:val="none"/>
          <w:u w:val="single"/>
          <w:lang w:eastAsia="zh-CN"/>
        </w:rPr>
        <w:t xml:space="preserve">                 </w:t>
      </w:r>
      <w:r>
        <w:rPr>
          <w:rFonts w:hint="eastAsia" w:hAnsi="宋体"/>
          <w:b w:val="0"/>
          <w:bCs w:val="0"/>
          <w:sz w:val="22"/>
          <w:szCs w:val="21"/>
          <w:highlight w:val="none"/>
          <w:lang w:eastAsia="zh-CN"/>
        </w:rPr>
        <w:t xml:space="preserve">。               </w:t>
      </w:r>
      <w:r/>
    </w:p>
    <w:p>
      <w:pPr>
        <w:pStyle w:val="892"/>
        <w:ind w:firstLine="440"/>
        <w:spacing w:line="360" w:lineRule="auto"/>
        <w:rPr>
          <w:rFonts w:hAnsi="宋体"/>
          <w:b w:val="0"/>
          <w:bCs w:val="0"/>
          <w:sz w:val="22"/>
          <w:szCs w:val="21"/>
          <w:highlight w:val="none"/>
          <w:lang w:eastAsia="zh-CN"/>
        </w:rPr>
      </w:pPr>
      <w:r>
        <w:rPr>
          <w:rFonts w:hint="eastAsia" w:hAnsi="宋体"/>
          <w:b w:val="0"/>
          <w:bCs w:val="0"/>
          <w:sz w:val="22"/>
          <w:szCs w:val="21"/>
          <w:highlight w:val="none"/>
          <w:lang w:eastAsia="zh-CN"/>
        </w:rPr>
        <w:t xml:space="preserve">4、如果我方中标，将派出_____________作为项目负责人。</w:t>
      </w:r>
      <w:r/>
    </w:p>
    <w:p>
      <w:pPr>
        <w:pStyle w:val="892"/>
        <w:ind w:firstLine="440"/>
        <w:spacing w:line="360" w:lineRule="auto"/>
        <w:rPr>
          <w:rFonts w:hAnsi="宋体"/>
          <w:b w:val="0"/>
          <w:bCs w:val="0"/>
          <w:sz w:val="22"/>
          <w:szCs w:val="21"/>
          <w:highlight w:val="none"/>
          <w:lang w:eastAsia="zh-CN"/>
        </w:rPr>
      </w:pPr>
      <w:r>
        <w:rPr>
          <w:rFonts w:hint="eastAsia" w:hAnsi="宋体"/>
          <w:b w:val="0"/>
          <w:bCs w:val="0"/>
          <w:sz w:val="22"/>
          <w:szCs w:val="21"/>
          <w:highlight w:val="none"/>
          <w:lang w:eastAsia="zh-CN"/>
        </w:rPr>
        <w:t xml:space="preserve">5、我们已详细审核全部磋商文件及其有效补充文件，我们放弃对磋商文件任何误解的权利，提交响应文件后，不对磋商文件本身提出质疑。</w:t>
      </w:r>
      <w:r/>
    </w:p>
    <w:p>
      <w:pPr>
        <w:pStyle w:val="892"/>
        <w:ind w:firstLine="440"/>
        <w:spacing w:line="360" w:lineRule="auto"/>
        <w:rPr>
          <w:rFonts w:hAnsi="宋体"/>
          <w:b w:val="0"/>
          <w:bCs w:val="0"/>
          <w:sz w:val="22"/>
          <w:szCs w:val="21"/>
          <w:highlight w:val="none"/>
          <w:lang w:eastAsia="zh-CN"/>
        </w:rPr>
      </w:pPr>
      <w:r>
        <w:rPr>
          <w:rFonts w:hint="eastAsia" w:hAnsi="宋体"/>
          <w:b w:val="0"/>
          <w:bCs w:val="0"/>
          <w:sz w:val="22"/>
          <w:szCs w:val="21"/>
          <w:highlight w:val="none"/>
          <w:lang w:eastAsia="zh-CN"/>
        </w:rPr>
        <w:t xml:space="preserve">6、一旦我方成交，我方将根据磋商文件的规定，严格履行合同，保证于承诺的时间内完成货物的启动、交货等服务，并交付采购人验收、使用。</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eastAsia="zh-CN"/>
        </w:rPr>
        <w:t xml:space="preserve">7</w:t>
      </w:r>
      <w:r>
        <w:rPr>
          <w:rFonts w:hint="eastAsia" w:ascii="宋体" w:hAnsi="宋体" w:eastAsia="宋体" w:cs="微软雅黑"/>
          <w:b w:val="0"/>
          <w:bCs w:val="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eastAsia="zh-CN"/>
        </w:rPr>
        <w:t xml:space="preserve">8</w:t>
      </w:r>
      <w:r>
        <w:rPr>
          <w:rFonts w:hint="eastAsia" w:ascii="宋体" w:hAnsi="宋体" w:eastAsia="宋体" w:cs="微软雅黑"/>
          <w:b w:val="0"/>
          <w:bCs w:val="0"/>
          <w:szCs w:val="21"/>
          <w:highlight w:val="none"/>
          <w:lang w:eastAsia="zh-CN"/>
        </w:rPr>
        <w:t xml:space="preserve">、我方正式通讯方式为：</w:t>
      </w:r>
      <w:r/>
    </w:p>
    <w:p>
      <w:pPr>
        <w:ind w:firstLine="440"/>
        <w:spacing w:line="360" w:lineRule="auto"/>
        <w:rPr>
          <w:rFonts w:ascii="宋体" w:hAnsi="宋体" w:eastAsia="宋体"/>
          <w:b w:val="0"/>
          <w:bCs w:val="0"/>
          <w:szCs w:val="21"/>
          <w:highlight w:val="none"/>
          <w:u w:val="single"/>
          <w:lang w:eastAsia="zh-CN"/>
        </w:rPr>
      </w:pPr>
      <w:r>
        <w:rPr>
          <w:rFonts w:hint="eastAsia" w:ascii="宋体" w:hAnsi="宋体" w:eastAsia="宋体" w:cs="微软雅黑"/>
          <w:b w:val="0"/>
          <w:bCs w:val="0"/>
          <w:szCs w:val="21"/>
          <w:highlight w:val="none"/>
          <w:lang w:eastAsia="zh-CN"/>
        </w:rPr>
        <w:t xml:space="preserve">地</w:t>
      </w:r>
      <w:r>
        <w:rPr>
          <w:rFonts w:hint="eastAsia" w:ascii="宋体" w:hAnsi="宋体" w:eastAsia="宋体"/>
          <w:b w:val="0"/>
          <w:bCs w:val="0"/>
          <w:szCs w:val="21"/>
          <w:highlight w:val="none"/>
          <w:lang w:eastAsia="zh-CN"/>
        </w:rPr>
        <w:t xml:space="preserve">   </w:t>
      </w:r>
      <w:r>
        <w:rPr>
          <w:rFonts w:hint="eastAsia" w:ascii="宋体" w:hAnsi="宋体" w:eastAsia="宋体" w:cs="微软雅黑"/>
          <w:b w:val="0"/>
          <w:bCs w:val="0"/>
          <w:szCs w:val="21"/>
          <w:highlight w:val="none"/>
          <w:lang w:eastAsia="zh-CN"/>
        </w:rPr>
        <w:t xml:space="preserve">址：</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u w:val="single"/>
          <w:lang w:eastAsia="zh-CN"/>
        </w:rPr>
      </w:pPr>
      <w:r>
        <w:rPr>
          <w:rFonts w:hint="eastAsia" w:ascii="宋体" w:hAnsi="宋体" w:eastAsia="宋体" w:cs="微软雅黑"/>
          <w:b w:val="0"/>
          <w:bCs w:val="0"/>
          <w:szCs w:val="21"/>
          <w:highlight w:val="none"/>
          <w:lang w:eastAsia="zh-CN"/>
        </w:rPr>
        <w:t xml:space="preserve">电</w:t>
      </w:r>
      <w:r>
        <w:rPr>
          <w:rFonts w:hint="eastAsia" w:ascii="宋体" w:hAnsi="宋体" w:eastAsia="宋体"/>
          <w:b w:val="0"/>
          <w:bCs w:val="0"/>
          <w:szCs w:val="21"/>
          <w:highlight w:val="none"/>
          <w:lang w:eastAsia="zh-CN"/>
        </w:rPr>
        <w:t xml:space="preserve">   </w:t>
      </w:r>
      <w:r>
        <w:rPr>
          <w:rFonts w:hint="eastAsia" w:ascii="宋体" w:hAnsi="宋体" w:eastAsia="宋体" w:cs="微软雅黑"/>
          <w:b w:val="0"/>
          <w:bCs w:val="0"/>
          <w:szCs w:val="21"/>
          <w:highlight w:val="none"/>
          <w:lang w:eastAsia="zh-CN"/>
        </w:rPr>
        <w:t xml:space="preserve">话：</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u w:val="single"/>
          <w:lang w:eastAsia="zh-CN"/>
        </w:rPr>
      </w:pPr>
      <w:r>
        <w:rPr>
          <w:rFonts w:hint="eastAsia" w:ascii="宋体" w:hAnsi="宋体" w:eastAsia="宋体" w:cs="微软雅黑"/>
          <w:b w:val="0"/>
          <w:bCs w:val="0"/>
          <w:szCs w:val="21"/>
          <w:highlight w:val="none"/>
          <w:lang w:eastAsia="zh-CN"/>
        </w:rPr>
        <w:t xml:space="preserve">传</w:t>
      </w:r>
      <w:r>
        <w:rPr>
          <w:rFonts w:hint="eastAsia" w:ascii="宋体" w:hAnsi="宋体" w:eastAsia="宋体"/>
          <w:b w:val="0"/>
          <w:bCs w:val="0"/>
          <w:szCs w:val="21"/>
          <w:highlight w:val="none"/>
          <w:lang w:eastAsia="zh-CN"/>
        </w:rPr>
        <w:t xml:space="preserve">   </w:t>
      </w:r>
      <w:r>
        <w:rPr>
          <w:rFonts w:hint="eastAsia" w:ascii="宋体" w:hAnsi="宋体" w:eastAsia="宋体" w:cs="微软雅黑"/>
          <w:b w:val="0"/>
          <w:bCs w:val="0"/>
          <w:szCs w:val="21"/>
          <w:highlight w:val="none"/>
          <w:lang w:eastAsia="zh-CN"/>
        </w:rPr>
        <w:t xml:space="preserve">真：</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b w:val="0"/>
          <w:bCs w:val="0"/>
          <w:szCs w:val="21"/>
          <w:highlight w:val="none"/>
          <w:lang w:eastAsia="zh-CN"/>
        </w:rPr>
        <w:t xml:space="preserve">9</w:t>
      </w:r>
      <w:r>
        <w:rPr>
          <w:rFonts w:hint="eastAsia" w:ascii="宋体" w:hAnsi="宋体" w:eastAsia="宋体" w:cs="微软雅黑"/>
          <w:b w:val="0"/>
          <w:bCs w:val="0"/>
          <w:szCs w:val="21"/>
          <w:highlight w:val="none"/>
          <w:lang w:eastAsia="zh-CN"/>
        </w:rPr>
        <w:t xml:space="preserve">、我方正式开户银行和账号为：</w:t>
      </w:r>
      <w:r/>
    </w:p>
    <w:p>
      <w:pPr>
        <w:ind w:firstLine="440"/>
        <w:spacing w:line="360" w:lineRule="auto"/>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开户银行：</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帐</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号：</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供应商授权代表姓名（签字或签章）：</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供应商名称（加盖电子公章）：</w:t>
      </w:r>
      <w:r>
        <w:rPr>
          <w:rFonts w:hint="eastAsia" w:ascii="宋体" w:hAnsi="宋体" w:eastAsia="宋体"/>
          <w:b w:val="0"/>
          <w:bCs w:val="0"/>
          <w:szCs w:val="21"/>
          <w:highlight w:val="none"/>
          <w:u w:val="single"/>
          <w:lang w:eastAsia="zh-CN"/>
        </w:rPr>
        <w:t xml:space="preserve">                 </w:t>
      </w:r>
      <w:r/>
    </w:p>
    <w:p>
      <w:pPr>
        <w:ind w:firstLine="440"/>
        <w:spacing w:line="360" w:lineRule="auto"/>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日</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期：</w:t>
      </w:r>
      <w:r>
        <w:rPr>
          <w:rFonts w:hint="eastAsia" w:ascii="宋体" w:hAnsi="宋体" w:eastAsia="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年</w:t>
      </w:r>
      <w:r>
        <w:rPr>
          <w:rFonts w:hint="eastAsia" w:ascii="宋体" w:hAnsi="宋体" w:eastAsia="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月</w:t>
      </w:r>
      <w:r>
        <w:rPr>
          <w:rFonts w:hint="eastAsia" w:ascii="宋体" w:hAnsi="宋体" w:eastAsia="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日</w:t>
      </w:r>
      <w:r/>
    </w:p>
    <w:p>
      <w:pPr>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val="zh-CN" w:eastAsia="zh-CN"/>
        </w:rPr>
        <w:br w:type="page" w:clear="all"/>
      </w:r>
      <w:r>
        <w:rPr>
          <w:rFonts w:hint="eastAsia" w:ascii="宋体" w:hAnsi="宋体" w:eastAsia="宋体" w:cs="宋体"/>
          <w:b w:val="0"/>
          <w:bCs w:val="0"/>
          <w:highlight w:val="none"/>
          <w:lang w:eastAsia="zh-CN"/>
        </w:rPr>
        <w:t xml:space="preserve">格式</w:t>
      </w:r>
      <w:r>
        <w:rPr>
          <w:rFonts w:hint="eastAsia" w:ascii="宋体" w:hAnsi="宋体" w:eastAsia="宋体" w:cs="宋体"/>
          <w:b w:val="0"/>
          <w:bCs w:val="0"/>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val="0"/>
          <w:bCs w:val="0"/>
          <w:szCs w:val="21"/>
          <w:highlight w:val="none"/>
          <w:lang w:eastAsia="zh-CN"/>
        </w:rPr>
      </w:pPr>
      <w:r/>
      <w:bookmarkStart w:id="574" w:name="_Toc23828485"/>
      <w:r/>
      <w:bookmarkStart w:id="575" w:name="_Toc26554105"/>
      <w:r/>
      <w:bookmarkStart w:id="576" w:name="_Toc22356585"/>
      <w:r/>
      <w:bookmarkStart w:id="577" w:name="_Toc513029283"/>
      <w:r/>
      <w:bookmarkStart w:id="578" w:name="_Toc120614292"/>
      <w:r/>
      <w:bookmarkStart w:id="579" w:name="_Toc49090584"/>
      <w:r>
        <w:rPr>
          <w:rFonts w:hint="eastAsia" w:ascii="宋体" w:hAnsi="宋体" w:eastAsia="宋体" w:cs="宋体"/>
          <w:b w:val="0"/>
          <w:bCs w:val="0"/>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致：南京市江宁区人民政府汤山街道办事处 </w:t>
      </w:r>
      <w:r/>
    </w:p>
    <w:p>
      <w:pPr>
        <w:ind w:firstLine="420"/>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本授权书声明：注册于</w:t>
      </w:r>
      <w:r>
        <w:rPr>
          <w:rFonts w:hint="eastAsia" w:ascii="宋体" w:hAnsi="宋体" w:eastAsia="宋体" w:cs="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（响应人住址）的</w:t>
      </w:r>
      <w:r>
        <w:rPr>
          <w:rFonts w:hint="eastAsia" w:ascii="宋体" w:hAnsi="宋体" w:eastAsia="宋体" w:cs="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（响应人名称）法定代表人</w:t>
      </w:r>
      <w:r>
        <w:rPr>
          <w:rFonts w:hint="eastAsia" w:ascii="宋体" w:hAnsi="宋体" w:eastAsia="宋体" w:cs="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（法定代表人姓名、职务）代表本公司授权在下面签字的</w:t>
      </w:r>
      <w:r>
        <w:rPr>
          <w:rFonts w:hint="eastAsia" w:ascii="宋体" w:hAnsi="宋体" w:eastAsia="宋体" w:cs="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（响应人代表姓名、职务）为本公司的合法代理人，就贵方组织的</w:t>
      </w:r>
      <w:r>
        <w:rPr>
          <w:rFonts w:hint="eastAsia" w:ascii="宋体" w:hAnsi="宋体" w:eastAsia="宋体" w:cs="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（项目名称），</w:t>
      </w:r>
      <w:r>
        <w:rPr>
          <w:rFonts w:hint="eastAsia" w:ascii="宋体" w:hAnsi="宋体" w:eastAsia="宋体" w:cs="宋体"/>
          <w:b w:val="0"/>
          <w:bCs w:val="0"/>
          <w:szCs w:val="21"/>
          <w:highlight w:val="none"/>
          <w:u w:val="single"/>
          <w:lang w:eastAsia="zh-CN"/>
        </w:rPr>
        <w:t xml:space="preserve">        </w:t>
      </w:r>
      <w:r>
        <w:rPr>
          <w:rFonts w:hint="eastAsia" w:ascii="宋体" w:hAnsi="宋体" w:eastAsia="宋体" w:cs="宋体"/>
          <w:b w:val="0"/>
          <w:bCs w:val="0"/>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授权委托人签字：                   </w:t>
      </w:r>
      <w:r/>
    </w:p>
    <w:p>
      <w:pPr>
        <w:ind w:firstLine="880"/>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法定代表人、委托代理人的身份证加盖电子公章：</w:t>
      </w:r>
      <w:r/>
    </w:p>
    <w:p>
      <w:pPr>
        <w:ind w:firstLine="420"/>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 </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929"/>
              <w:jc w:val="center"/>
              <w:spacing w:line="360" w:lineRule="auto"/>
              <w:rPr>
                <w:rFonts w:hint="eastAsia" w:hAnsi="宋体"/>
                <w:b w:val="0"/>
                <w:bCs w:val="0"/>
                <w:color w:val="000000"/>
                <w:sz w:val="21"/>
                <w:szCs w:val="21"/>
                <w:highlight w:val="none"/>
              </w:rPr>
            </w:pPr>
            <w:r>
              <w:rPr>
                <w:rFonts w:hint="eastAsia" w:hAnsi="宋体"/>
                <w:b w:val="0"/>
                <w:bCs w:val="0"/>
                <w:color w:val="000000"/>
                <w:sz w:val="21"/>
                <w:szCs w:val="21"/>
                <w:highlight w:val="none"/>
              </w:rPr>
              <w:t xml:space="preserve">法定代表人、委托代理人</w:t>
            </w:r>
            <w:r/>
          </w:p>
          <w:p>
            <w:pPr>
              <w:pStyle w:val="929"/>
              <w:jc w:val="center"/>
              <w:spacing w:line="360" w:lineRule="auto"/>
              <w:rPr>
                <w:rFonts w:hint="eastAsia" w:hAnsi="宋体"/>
                <w:b w:val="0"/>
                <w:bCs w:val="0"/>
                <w:color w:val="000000"/>
                <w:sz w:val="21"/>
                <w:szCs w:val="21"/>
                <w:highlight w:val="none"/>
              </w:rPr>
            </w:pPr>
            <w:r>
              <w:rPr>
                <w:rFonts w:hint="eastAsia" w:hAnsi="宋体"/>
                <w:b w:val="0"/>
                <w:bCs w:val="0"/>
                <w:color w:val="000000"/>
                <w:sz w:val="21"/>
                <w:szCs w:val="21"/>
                <w:highlight w:val="none"/>
              </w:rPr>
              <w:t xml:space="preserve">身份证正面</w:t>
            </w:r>
            <w:r/>
          </w:p>
        </w:tc>
      </w:tr>
      <w:tr>
        <w:trPr>
          <w:jc w:val="center"/>
          <w:trHeight w:val="2455"/>
        </w:trPr>
        <w:tc>
          <w:tcPr>
            <w:tcW w:w="5085" w:type="dxa"/>
            <w:vAlign w:val="center"/>
            <w:textDirection w:val="lrTb"/>
            <w:noWrap w:val="false"/>
          </w:tcPr>
          <w:p>
            <w:pPr>
              <w:pStyle w:val="929"/>
              <w:jc w:val="center"/>
              <w:spacing w:line="360" w:lineRule="auto"/>
              <w:rPr>
                <w:rFonts w:hint="eastAsia" w:hAnsi="宋体"/>
                <w:b w:val="0"/>
                <w:bCs w:val="0"/>
                <w:color w:val="000000"/>
                <w:sz w:val="21"/>
                <w:szCs w:val="21"/>
                <w:highlight w:val="none"/>
              </w:rPr>
            </w:pPr>
            <w:r>
              <w:rPr>
                <w:rFonts w:hint="eastAsia" w:hAnsi="宋体"/>
                <w:b w:val="0"/>
                <w:bCs w:val="0"/>
                <w:color w:val="000000"/>
                <w:sz w:val="21"/>
                <w:szCs w:val="21"/>
                <w:highlight w:val="none"/>
              </w:rPr>
              <w:t xml:space="preserve">法定代表人、委托代理人</w:t>
            </w:r>
            <w:r/>
          </w:p>
          <w:p>
            <w:pPr>
              <w:pStyle w:val="929"/>
              <w:jc w:val="center"/>
              <w:spacing w:line="360" w:lineRule="auto"/>
              <w:rPr>
                <w:rFonts w:hint="eastAsia" w:hAnsi="宋体"/>
                <w:b w:val="0"/>
                <w:bCs w:val="0"/>
                <w:color w:val="000000"/>
                <w:sz w:val="21"/>
                <w:szCs w:val="21"/>
                <w:highlight w:val="none"/>
              </w:rPr>
            </w:pPr>
            <w:r>
              <w:rPr>
                <w:rFonts w:hint="eastAsia" w:hAnsi="宋体"/>
                <w:b w:val="0"/>
                <w:bCs w:val="0"/>
                <w:color w:val="000000"/>
                <w:sz w:val="21"/>
                <w:szCs w:val="21"/>
                <w:highlight w:val="none"/>
              </w:rPr>
              <w:t xml:space="preserve">身份证反面</w:t>
            </w:r>
            <w:r/>
          </w:p>
        </w:tc>
      </w:tr>
    </w:tbl>
    <w:p>
      <w:pPr>
        <w:ind w:firstLine="420"/>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r>
      <w:r/>
    </w:p>
    <w:p>
      <w:pPr>
        <w:ind w:firstLine="420"/>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 </w:t>
      </w:r>
      <w:r/>
    </w:p>
    <w:p>
      <w:pPr>
        <w:spacing w:line="360" w:lineRule="auto"/>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eastAsia="zh-CN"/>
        </w:rPr>
        <w:br w:type="page" w:clear="all"/>
      </w:r>
      <w:bookmarkStart w:id="580" w:name="_Toc26810"/>
      <w:r>
        <w:rPr>
          <w:rFonts w:hint="eastAsia" w:ascii="宋体" w:hAnsi="宋体" w:eastAsia="宋体" w:cs="宋体"/>
          <w:b w:val="0"/>
          <w:bCs w:val="0"/>
          <w:szCs w:val="21"/>
          <w:highlight w:val="none"/>
          <w:lang w:eastAsia="zh-CN"/>
        </w:rPr>
        <w:t xml:space="preserve">格式</w:t>
      </w:r>
      <w:r>
        <w:rPr>
          <w:rFonts w:hint="eastAsia" w:ascii="宋体" w:hAnsi="宋体" w:eastAsia="宋体" w:cs="宋体"/>
          <w:b w:val="0"/>
          <w:bCs w:val="0"/>
          <w:szCs w:val="21"/>
          <w:highlight w:val="none"/>
          <w:lang w:val="zh-CN" w:eastAsia="zh-CN"/>
        </w:rPr>
        <w:t xml:space="preserve">三、</w:t>
      </w:r>
      <w:bookmarkEnd w:id="574"/>
      <w:r/>
      <w:bookmarkEnd w:id="575"/>
      <w:r/>
      <w:bookmarkEnd w:id="576"/>
      <w:r/>
      <w:bookmarkEnd w:id="577"/>
      <w:r/>
      <w:bookmarkEnd w:id="578"/>
      <w:r/>
      <w:bookmarkEnd w:id="579"/>
      <w:r/>
      <w:bookmarkEnd w:id="580"/>
      <w:r>
        <w:rPr>
          <w:rFonts w:hint="eastAsia" w:ascii="宋体" w:hAnsi="宋体" w:eastAsia="宋体" w:cs="宋体"/>
          <w:b w:val="0"/>
          <w:bCs w:val="0"/>
          <w:szCs w:val="21"/>
          <w:highlight w:val="none"/>
          <w:lang w:eastAsia="zh-CN"/>
        </w:rPr>
        <w:t xml:space="preserve">响应报价表格式</w:t>
      </w:r>
      <w:r/>
    </w:p>
    <w:p>
      <w:pPr>
        <w:jc w:val="center"/>
        <w:spacing w:line="360" w:lineRule="auto"/>
        <w:rPr>
          <w:rFonts w:hint="eastAsia" w:ascii="宋体" w:hAnsi="宋体" w:eastAsia="宋体" w:cs="宋体"/>
          <w:b w:val="0"/>
          <w:bCs w:val="0"/>
          <w:sz w:val="36"/>
          <w:szCs w:val="36"/>
          <w:highlight w:val="none"/>
          <w:lang w:eastAsia="zh-CN"/>
        </w:rPr>
      </w:pPr>
      <w:r>
        <w:rPr>
          <w:rFonts w:hint="eastAsia" w:ascii="宋体" w:hAnsi="宋体" w:eastAsia="宋体" w:cs="宋体"/>
          <w:b w:val="0"/>
          <w:bCs w:val="0"/>
          <w:sz w:val="36"/>
          <w:szCs w:val="36"/>
          <w:highlight w:val="none"/>
          <w:lang w:eastAsia="zh-CN"/>
        </w:rPr>
        <w:t xml:space="preserve">响应报价表（首轮报价）</w:t>
      </w:r>
      <w:r/>
    </w:p>
    <w:p>
      <w:pPr>
        <w:jc w:val="center"/>
        <w:spacing w:line="360" w:lineRule="auto"/>
        <w:rPr>
          <w:rFonts w:hint="eastAsia" w:ascii="宋体" w:hAnsi="宋体" w:eastAsia="宋体" w:cs="宋体"/>
          <w:b w:val="0"/>
          <w:bCs w:val="0"/>
          <w:sz w:val="36"/>
          <w:szCs w:val="36"/>
          <w:highlight w:val="none"/>
          <w:lang w:eastAsia="zh-CN"/>
        </w:rPr>
      </w:pPr>
      <w:r>
        <w:rPr>
          <w:rFonts w:hint="eastAsia" w:ascii="宋体" w:hAnsi="宋体" w:eastAsia="宋体" w:cs="宋体"/>
          <w:b w:val="0"/>
          <w:bCs w:val="0"/>
          <w:sz w:val="36"/>
          <w:szCs w:val="36"/>
          <w:highlight w:val="none"/>
          <w:lang w:eastAsia="zh-CN"/>
        </w:rPr>
      </w:r>
      <w:r/>
    </w:p>
    <w:p>
      <w:pPr>
        <w:ind w:firstLine="495"/>
        <w:spacing w:line="360" w:lineRule="auto"/>
        <w:rPr>
          <w:rFonts w:hint="eastAsia" w:ascii="宋体" w:hAnsi="宋体" w:eastAsia="宋体" w:cs="Arial"/>
          <w:b w:val="0"/>
          <w:bCs w:val="0"/>
          <w:szCs w:val="21"/>
          <w:highlight w:val="none"/>
          <w:lang w:eastAsia="zh-CN"/>
        </w:rPr>
      </w:pPr>
      <w:r>
        <w:rPr>
          <w:rFonts w:hint="eastAsia" w:ascii="宋体" w:hAnsi="宋体" w:eastAsia="宋体" w:cs="宋体"/>
          <w:b w:val="0"/>
          <w:bCs w:val="0"/>
          <w:szCs w:val="21"/>
          <w:highlight w:val="none"/>
          <w:lang w:eastAsia="zh-CN"/>
        </w:rPr>
        <w:t xml:space="preserve">项目编号：</w:t>
      </w:r>
      <w:r>
        <w:rPr>
          <w:rFonts w:hint="eastAsia" w:ascii="宋体" w:hAnsi="宋体" w:eastAsia="宋体" w:cs="Arial"/>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项目名称：</w:t>
      </w:r>
      <w:r>
        <w:rPr>
          <w:rFonts w:hint="eastAsia" w:ascii="宋体" w:hAnsi="宋体" w:eastAsia="宋体" w:cs="Arial"/>
          <w:b w:val="0"/>
          <w:bCs w:val="0"/>
          <w:szCs w:val="21"/>
          <w:highlight w:val="none"/>
          <w:lang w:eastAsia="zh-CN"/>
        </w:rPr>
        <w:t xml:space="preserve"> </w:t>
      </w:r>
      <w:r/>
    </w:p>
    <w:tbl>
      <w:tblPr>
        <w:tblStyle w:val="69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center"/>
              <w:spacing w:line="360" w:lineRule="auto"/>
              <w:rPr>
                <w:rFonts w:ascii="宋体" w:hAnsi="宋体" w:eastAsia="宋体" w:cs="Calibri"/>
                <w:b w:val="0"/>
                <w:bCs w:val="0"/>
                <w:sz w:val="21"/>
                <w:szCs w:val="21"/>
                <w:highlight w:val="none"/>
                <w:lang w:val="zh-CN"/>
              </w:rPr>
            </w:pPr>
            <w:r>
              <w:rPr>
                <w:rFonts w:hint="eastAsia" w:ascii="宋体" w:hAnsi="宋体" w:eastAsia="宋体" w:cs="Calibri"/>
                <w:b w:val="0"/>
                <w:bCs w:val="0"/>
                <w:sz w:val="21"/>
                <w:szCs w:val="21"/>
                <w:highlight w:val="none"/>
                <w:lang w:val="zh-CN" w:eastAsia="zh-CN"/>
              </w:rPr>
              <w:t xml:space="preserve">                      </w:t>
            </w:r>
            <w:r>
              <w:rPr>
                <w:rFonts w:hint="eastAsia" w:ascii="宋体" w:hAnsi="宋体" w:eastAsia="宋体" w:cs="Calibri"/>
                <w:b w:val="0"/>
                <w:bCs w:val="0"/>
                <w:sz w:val="21"/>
                <w:szCs w:val="21"/>
                <w:highlight w:val="none"/>
                <w:lang w:val="zh-CN"/>
              </w:rPr>
              <w:t xml:space="preserve">序号</w:t>
            </w:r>
            <w:r/>
          </w:p>
        </w:tc>
        <w:tc>
          <w:tcPr>
            <w:gridSpan w:val="2"/>
            <w:tcW w:w="3941" w:type="dxa"/>
            <w:vAlign w:val="center"/>
            <w:textDirection w:val="lrTb"/>
            <w:noWrap w:val="false"/>
          </w:tcPr>
          <w:p>
            <w:pPr>
              <w:jc w:val="center"/>
              <w:spacing w:line="360" w:lineRule="auto"/>
              <w:rPr>
                <w:rFonts w:ascii="宋体" w:hAnsi="宋体" w:eastAsia="宋体" w:cs="Calibri"/>
                <w:b w:val="0"/>
                <w:bCs w:val="0"/>
                <w:sz w:val="21"/>
                <w:szCs w:val="21"/>
                <w:highlight w:val="none"/>
                <w:lang w:val="zh-CN"/>
              </w:rPr>
            </w:pPr>
            <w:r>
              <w:rPr>
                <w:rFonts w:hint="eastAsia" w:ascii="宋体" w:hAnsi="宋体" w:eastAsia="宋体" w:cs="Calibri"/>
                <w:b w:val="0"/>
                <w:bCs w:val="0"/>
                <w:sz w:val="21"/>
                <w:szCs w:val="21"/>
                <w:highlight w:val="none"/>
                <w:lang w:val="zh-CN"/>
              </w:rPr>
              <w:t xml:space="preserve">名               称</w:t>
            </w:r>
            <w:r/>
          </w:p>
        </w:tc>
        <w:tc>
          <w:tcPr>
            <w:tcW w:w="1941" w:type="dxa"/>
            <w:vAlign w:val="center"/>
            <w:textDirection w:val="lrTb"/>
            <w:noWrap w:val="false"/>
          </w:tcPr>
          <w:p>
            <w:pPr>
              <w:jc w:val="center"/>
              <w:spacing w:line="360" w:lineRule="auto"/>
              <w:rPr>
                <w:rFonts w:ascii="宋体" w:hAnsi="宋体" w:eastAsia="宋体" w:cs="Calibri"/>
                <w:b w:val="0"/>
                <w:bCs w:val="0"/>
                <w:sz w:val="21"/>
                <w:szCs w:val="21"/>
                <w:highlight w:val="none"/>
                <w:lang w:val="zh-CN"/>
              </w:rPr>
            </w:pPr>
            <w:r>
              <w:rPr>
                <w:rFonts w:hint="eastAsia" w:ascii="宋体" w:hAnsi="宋体" w:eastAsia="宋体" w:cs="Calibri"/>
                <w:b w:val="0"/>
                <w:bCs w:val="0"/>
                <w:sz w:val="21"/>
                <w:szCs w:val="21"/>
                <w:highlight w:val="none"/>
                <w:lang w:val="zh-CN"/>
              </w:rPr>
              <w:t xml:space="preserve">报价（元）</w:t>
            </w:r>
            <w:r/>
          </w:p>
        </w:tc>
        <w:tc>
          <w:tcPr>
            <w:tcW w:w="2240"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hint="eastAsia" w:ascii="宋体" w:hAnsi="宋体" w:eastAsia="宋体" w:cs="宋体"/>
                <w:b w:val="0"/>
                <w:bCs w:val="0"/>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highlight w:val="none"/>
                <w:lang w:eastAsia="zh-CN"/>
              </w:rPr>
            </w:pPr>
            <w:r>
              <w:rPr>
                <w:rFonts w:hint="eastAsia" w:ascii="宋体" w:hAnsi="宋体" w:eastAsia="宋体" w:cs="Calibri"/>
                <w:b w:val="0"/>
                <w:bCs w:val="0"/>
                <w:spacing w:val="-2"/>
                <w:sz w:val="21"/>
                <w:szCs w:val="21"/>
                <w:highlight w:val="none"/>
                <w:lang w:eastAsia="zh-CN"/>
              </w:rPr>
              <w:t xml:space="preserve">1</w:t>
            </w:r>
            <w:r/>
          </w:p>
        </w:tc>
        <w:tc>
          <w:tcPr>
            <w:gridSpan w:val="2"/>
            <w:tcW w:w="3941" w:type="dxa"/>
            <w:vAlign w:val="center"/>
            <w:textDirection w:val="lrTb"/>
            <w:noWrap w:val="false"/>
          </w:tcPr>
          <w:p>
            <w:pPr>
              <w:spacing w:line="360" w:lineRule="auto"/>
              <w:rPr>
                <w:rFonts w:ascii="宋体" w:hAnsi="宋体" w:eastAsia="宋体" w:cs="Calibri"/>
                <w:b w:val="0"/>
                <w:bCs w:val="0"/>
                <w:spacing w:val="-2"/>
                <w:sz w:val="21"/>
                <w:szCs w:val="21"/>
                <w:highlight w:val="none"/>
                <w:lang w:eastAsia="zh-CN"/>
              </w:rPr>
            </w:pPr>
            <w:r>
              <w:rPr>
                <w:rFonts w:ascii="宋体" w:hAnsi="宋体" w:eastAsia="宋体" w:cs="Calibri"/>
                <w:b w:val="0"/>
                <w:bCs w:val="0"/>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highlight w:val="none"/>
                <w:lang w:eastAsia="zh-CN"/>
              </w:rPr>
            </w:pPr>
            <w:r>
              <w:rPr>
                <w:rFonts w:hint="eastAsia" w:ascii="宋体" w:hAnsi="宋体" w:eastAsia="宋体" w:cs="Calibri"/>
                <w:b w:val="0"/>
                <w:bCs w:val="0"/>
                <w:spacing w:val="-2"/>
                <w:sz w:val="21"/>
                <w:szCs w:val="21"/>
                <w:highlight w:val="none"/>
                <w:lang w:eastAsia="zh-CN"/>
              </w:rPr>
              <w:t xml:space="preserve">2</w:t>
            </w:r>
            <w:r/>
          </w:p>
        </w:tc>
        <w:tc>
          <w:tcPr>
            <w:gridSpan w:val="2"/>
            <w:tcW w:w="3941" w:type="dxa"/>
            <w:vAlign w:val="center"/>
            <w:textDirection w:val="lrTb"/>
            <w:noWrap w:val="false"/>
          </w:tcPr>
          <w:p>
            <w:pPr>
              <w:spacing w:line="360" w:lineRule="auto"/>
              <w:rPr>
                <w:rFonts w:ascii="宋体" w:hAnsi="宋体" w:eastAsia="宋体" w:cs="Calibri"/>
                <w:b w:val="0"/>
                <w:bCs w:val="0"/>
                <w:spacing w:val="-2"/>
                <w:sz w:val="21"/>
                <w:szCs w:val="21"/>
                <w:highlight w:val="none"/>
                <w:lang w:eastAsia="zh-CN"/>
              </w:rPr>
            </w:pPr>
            <w:r>
              <w:rPr>
                <w:rFonts w:ascii="宋体" w:hAnsi="宋体" w:eastAsia="宋体" w:cs="Calibri"/>
                <w:b w:val="0"/>
                <w:bCs w:val="0"/>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highlight w:val="none"/>
                <w:lang w:eastAsia="zh-CN"/>
              </w:rPr>
            </w:pPr>
            <w:r>
              <w:rPr>
                <w:rFonts w:hint="eastAsia" w:ascii="宋体" w:hAnsi="宋体" w:eastAsia="宋体" w:cs="Calibri"/>
                <w:b w:val="0"/>
                <w:bCs w:val="0"/>
                <w:spacing w:val="-2"/>
                <w:sz w:val="21"/>
                <w:szCs w:val="21"/>
                <w:highlight w:val="none"/>
                <w:lang w:eastAsia="zh-CN"/>
              </w:rPr>
              <w:t xml:space="preserve">3</w:t>
            </w:r>
            <w:r/>
          </w:p>
        </w:tc>
        <w:tc>
          <w:tcPr>
            <w:gridSpan w:val="2"/>
            <w:tcW w:w="3941" w:type="dxa"/>
            <w:vAlign w:val="center"/>
            <w:textDirection w:val="lrTb"/>
            <w:noWrap w:val="false"/>
          </w:tcPr>
          <w:p>
            <w:pPr>
              <w:spacing w:line="360" w:lineRule="auto"/>
              <w:rPr>
                <w:rFonts w:ascii="宋体" w:hAnsi="宋体" w:eastAsia="宋体" w:cs="Calibri"/>
                <w:b w:val="0"/>
                <w:bCs w:val="0"/>
                <w:spacing w:val="-2"/>
                <w:sz w:val="21"/>
                <w:szCs w:val="21"/>
                <w:highlight w:val="none"/>
                <w:lang w:eastAsia="zh-CN"/>
              </w:rPr>
            </w:pPr>
            <w:r>
              <w:rPr>
                <w:rFonts w:ascii="宋体" w:hAnsi="宋体" w:eastAsia="宋体" w:cs="Calibri"/>
                <w:b w:val="0"/>
                <w:bCs w:val="0"/>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highlight w:val="none"/>
                <w:lang w:eastAsia="zh-CN"/>
              </w:rPr>
            </w:pPr>
            <w:r>
              <w:rPr>
                <w:rFonts w:ascii="宋体" w:hAnsi="宋体" w:eastAsia="宋体" w:cs="Calibri"/>
                <w:b w:val="0"/>
                <w:bCs w:val="0"/>
                <w:spacing w:val="-2"/>
                <w:sz w:val="21"/>
                <w:szCs w:val="21"/>
                <w:highlight w:val="none"/>
                <w:lang w:eastAsia="zh-CN"/>
              </w:rPr>
            </w:r>
            <w:r/>
          </w:p>
        </w:tc>
        <w:tc>
          <w:tcPr>
            <w:gridSpan w:val="2"/>
            <w:tcW w:w="3941" w:type="dxa"/>
            <w:vAlign w:val="center"/>
            <w:textDirection w:val="lrTb"/>
            <w:noWrap w:val="false"/>
          </w:tcPr>
          <w:p>
            <w:pPr>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highlight w:val="none"/>
                <w:lang w:val="zh-CN" w:eastAsia="zh-CN"/>
              </w:rPr>
            </w:pPr>
            <w:r>
              <w:rPr>
                <w:rFonts w:ascii="宋体" w:hAnsi="宋体" w:eastAsia="宋体" w:cs="Calibri"/>
                <w:b w:val="0"/>
                <w:bCs w:val="0"/>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总价（人民币，大写）</w:t>
            </w:r>
            <w:r/>
          </w:p>
        </w:tc>
        <w:tc>
          <w:tcPr>
            <w:gridSpan w:val="3"/>
            <w:tcW w:w="5847" w:type="dxa"/>
            <w:vAlign w:val="center"/>
            <w:textDirection w:val="lrTb"/>
            <w:noWrap w:val="false"/>
          </w:tcPr>
          <w:p>
            <w:pPr>
              <w:ind w:firstLine="3990"/>
              <w:spacing w:line="360" w:lineRule="auto"/>
              <w:widowControl/>
              <w:rPr>
                <w:rFonts w:ascii="宋体" w:hAnsi="宋体" w:eastAsia="宋体" w:cs="宋体"/>
                <w:b w:val="0"/>
                <w:bCs w:val="0"/>
                <w:sz w:val="21"/>
                <w:szCs w:val="21"/>
                <w:highlight w:val="none"/>
                <w:lang w:val="zh-CN"/>
              </w:rPr>
            </w:pPr>
            <w:r>
              <w:rPr>
                <w:rFonts w:ascii="宋体" w:hAnsi="宋体" w:eastAsia="宋体" w:cs="宋体"/>
                <w:b w:val="0"/>
                <w:bCs w:val="0"/>
                <w:sz w:val="21"/>
                <w:szCs w:val="21"/>
                <w:highlight w:val="none"/>
                <w:lang w:val="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供应商是否属于小微型企业</w:t>
            </w:r>
            <w:r/>
          </w:p>
        </w:tc>
        <w:tc>
          <w:tcPr>
            <w:gridSpan w:val="3"/>
            <w:tcW w:w="5847" w:type="dxa"/>
            <w:vAlign w:val="center"/>
            <w:textDirection w:val="lrTb"/>
            <w:noWrap w:val="false"/>
          </w:tcPr>
          <w:p>
            <w:pPr>
              <w:spacing w:line="360" w:lineRule="auto"/>
              <w:widowControl/>
              <w:rPr>
                <w:rFonts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zh-CN"/>
              </w:rPr>
              <w:t xml:space="preserve">是       否</w:t>
            </w:r>
            <w:r/>
          </w:p>
        </w:tc>
      </w:tr>
    </w:tbl>
    <w:p>
      <w:pPr>
        <w:spacing w:line="360" w:lineRule="auto"/>
        <w:shd w:val="clear" w:color="auto" w:fill="ffffff"/>
        <w:widowControl/>
        <w:rPr>
          <w:rFonts w:ascii="宋体" w:hAnsi="宋体" w:eastAsia="宋体" w:cs="宋体"/>
          <w:b w:val="0"/>
          <w:bCs w:val="0"/>
          <w:szCs w:val="21"/>
          <w:highlight w:val="none"/>
          <w:lang w:eastAsia="zh-CN"/>
        </w:rPr>
      </w:pPr>
      <w:r>
        <w:rPr>
          <w:rFonts w:ascii="宋体" w:hAnsi="宋体" w:eastAsia="宋体" w:cs="宋体"/>
          <w:b w:val="0"/>
          <w:bCs w:val="0"/>
          <w:szCs w:val="21"/>
          <w:highlight w:val="none"/>
          <w:lang w:eastAsia="zh-CN"/>
        </w:rPr>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供应商名称（加盖电子公章）</w:t>
      </w:r>
      <w:r>
        <w:rPr>
          <w:rFonts w:hint="eastAsia" w:ascii="宋体" w:hAnsi="宋体" w:eastAsia="宋体"/>
          <w:b w:val="0"/>
          <w:bCs w:val="0"/>
          <w:szCs w:val="21"/>
          <w:highlight w:val="none"/>
          <w:lang w:eastAsia="zh-CN"/>
        </w:rPr>
        <w:t xml:space="preserve">:</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 </w:t>
      </w:r>
      <w:r/>
    </w:p>
    <w:p>
      <w:pPr>
        <w:spacing w:line="360" w:lineRule="auto"/>
        <w:shd w:val="clear" w:color="auto" w:fill="ffffff"/>
        <w:widowControl/>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授权代表（签字）：</w:t>
      </w:r>
      <w:r>
        <w:rPr>
          <w:rFonts w:hint="eastAsia" w:ascii="宋体" w:hAnsi="宋体" w:eastAsia="宋体"/>
          <w:b w:val="0"/>
          <w:bCs w:val="0"/>
          <w:szCs w:val="21"/>
          <w:highlight w:val="none"/>
          <w:u w:val="single"/>
          <w:lang w:eastAsia="zh-CN"/>
        </w:rPr>
        <w:t xml:space="preserve">                      </w:t>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日</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期：</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年</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月</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日</w:t>
      </w:r>
      <w:r/>
    </w:p>
    <w:p>
      <w:pPr>
        <w:spacing w:line="360" w:lineRule="auto"/>
        <w:rPr>
          <w:rFonts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eastAsia="zh-CN"/>
        </w:rPr>
        <w:t xml:space="preserve">说明：</w:t>
      </w:r>
      <w:r>
        <w:rPr>
          <w:rFonts w:hint="eastAsia" w:ascii="宋体" w:hAnsi="宋体" w:eastAsia="宋体" w:cs="宋体"/>
          <w:b w:val="0"/>
          <w:bCs w:val="0"/>
          <w:szCs w:val="21"/>
          <w:highlight w:val="none"/>
          <w:lang w:val="zh-CN" w:eastAsia="zh-CN"/>
        </w:rPr>
        <w:t xml:space="preserve">   </w:t>
      </w:r>
      <w:r/>
    </w:p>
    <w:p>
      <w:pPr>
        <w:ind w:firstLine="440"/>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1、在“供应商是否属于小和微型</w:t>
      </w:r>
      <w:r>
        <w:rPr>
          <w:rFonts w:hint="eastAsia" w:ascii="宋体" w:hAnsi="宋体" w:eastAsia="宋体" w:cs="宋体"/>
          <w:b w:val="0"/>
          <w:bCs w:val="0"/>
          <w:szCs w:val="21"/>
          <w:highlight w:val="none"/>
          <w:lang w:val="zh-CN" w:eastAsia="zh-CN"/>
        </w:rPr>
        <w:t xml:space="preserve">企业”栏后“是”或“否”上打“√”，如填写“是”，供应商需提供《中小企业声明函》，如未按要求填写或相关内容表述不清的，不得享受价格扣除。</w:t>
      </w:r>
      <w:r/>
    </w:p>
    <w:p>
      <w:pPr>
        <w:spacing w:line="360" w:lineRule="auto"/>
        <w:rPr>
          <w:rFonts w:ascii="宋体" w:hAnsi="宋体" w:eastAsia="宋体"/>
          <w:b w:val="0"/>
          <w:bCs w:val="0"/>
          <w:highlight w:val="none"/>
          <w:lang w:eastAsia="zh-CN"/>
        </w:rPr>
      </w:pPr>
      <w:r>
        <w:rPr>
          <w:rFonts w:hint="eastAsia" w:ascii="宋体" w:hAnsi="宋体" w:eastAsia="宋体" w:cs="宋体"/>
          <w:b w:val="0"/>
          <w:bCs w:val="0"/>
          <w:szCs w:val="21"/>
          <w:highlight w:val="none"/>
          <w:lang w:eastAsia="zh-CN"/>
        </w:rPr>
        <w:t xml:space="preserve">    2、</w:t>
      </w:r>
      <w:r>
        <w:rPr>
          <w:rFonts w:ascii="宋体" w:hAnsi="宋体" w:eastAsia="宋体" w:cs="宋体"/>
          <w:b w:val="0"/>
          <w:bCs w:val="0"/>
          <w:szCs w:val="21"/>
          <w:highlight w:val="none"/>
          <w:lang w:eastAsia="zh-CN"/>
        </w:rPr>
        <w:t xml:space="preserve">如果行数不够，请自行增加。</w:t>
      </w:r>
      <w:r/>
    </w:p>
    <w:p>
      <w:pPr>
        <w:ind w:firstLine="420"/>
        <w:spacing w:line="360" w:lineRule="auto"/>
        <w:rPr>
          <w:rFonts w:hint="eastAsia" w:ascii="宋体" w:hAnsi="宋体" w:eastAsia="宋体" w:cs="宋体"/>
          <w:b w:val="0"/>
          <w:bCs w:val="0"/>
          <w:sz w:val="32"/>
          <w:highlight w:val="none"/>
          <w:lang w:eastAsia="zh-CN"/>
        </w:rPr>
      </w:pPr>
      <w:r>
        <w:rPr>
          <w:rFonts w:hint="eastAsia" w:ascii="宋体" w:hAnsi="宋体" w:eastAsia="宋体" w:cs="宋体"/>
          <w:b w:val="0"/>
          <w:bCs w:val="0"/>
          <w:sz w:val="32"/>
          <w:highlight w:val="none"/>
          <w:lang w:eastAsia="zh-CN"/>
        </w:rPr>
      </w:r>
      <w:r/>
    </w:p>
    <w:p>
      <w:pPr>
        <w:jc w:val="center"/>
        <w:spacing w:line="360" w:lineRule="auto"/>
        <w:rPr>
          <w:rFonts w:hint="eastAsia" w:ascii="宋体" w:hAnsi="宋体" w:eastAsia="宋体" w:cs="宋体"/>
          <w:b w:val="0"/>
          <w:bCs w:val="0"/>
          <w:sz w:val="32"/>
          <w:highlight w:val="none"/>
          <w:lang w:eastAsia="zh-CN"/>
        </w:rPr>
      </w:pPr>
      <w:r>
        <w:rPr>
          <w:rFonts w:hint="eastAsia" w:ascii="宋体" w:hAnsi="宋体" w:eastAsia="宋体" w:cs="宋体"/>
          <w:b w:val="0"/>
          <w:bCs w:val="0"/>
          <w:sz w:val="32"/>
          <w:highlight w:val="none"/>
          <w:lang w:eastAsia="zh-CN"/>
        </w:rPr>
      </w:r>
      <w:r/>
    </w:p>
    <w:p>
      <w:pPr>
        <w:jc w:val="center"/>
        <w:spacing w:line="360" w:lineRule="auto"/>
        <w:rPr>
          <w:rFonts w:hint="eastAsia" w:ascii="宋体" w:hAnsi="宋体" w:eastAsia="宋体" w:cs="宋体"/>
          <w:b w:val="0"/>
          <w:bCs w:val="0"/>
          <w:sz w:val="36"/>
          <w:szCs w:val="36"/>
          <w:highlight w:val="none"/>
          <w:lang w:eastAsia="zh-CN"/>
        </w:rPr>
      </w:pPr>
      <w:r>
        <w:rPr>
          <w:rFonts w:ascii="宋体" w:hAnsi="宋体" w:eastAsia="宋体" w:cs="宋体"/>
          <w:b w:val="0"/>
          <w:bCs w:val="0"/>
          <w:sz w:val="36"/>
          <w:szCs w:val="36"/>
          <w:highlight w:val="none"/>
          <w:lang w:eastAsia="zh-CN"/>
        </w:rPr>
        <w:br w:type="page" w:clear="all"/>
      </w:r>
      <w:bookmarkStart w:id="581" w:name="OLE_LINK6"/>
      <w:r>
        <w:rPr>
          <w:rFonts w:hint="eastAsia" w:ascii="宋体" w:hAnsi="宋体" w:eastAsia="宋体" w:cs="宋体"/>
          <w:b w:val="0"/>
          <w:bCs w:val="0"/>
          <w:sz w:val="36"/>
          <w:szCs w:val="36"/>
          <w:highlight w:val="none"/>
          <w:lang w:eastAsia="zh-CN"/>
        </w:rPr>
        <w:t xml:space="preserve">分项报价表</w:t>
      </w:r>
      <w:r/>
    </w:p>
    <w:p>
      <w:pPr>
        <w:ind w:right="420" w:firstLine="420"/>
        <w:jc w:val="center"/>
        <w:spacing w:line="360" w:lineRule="auto"/>
        <w:widowControl/>
        <w:rPr>
          <w:rFonts w:ascii="宋体" w:hAnsi="宋体" w:eastAsia="宋体" w:cs="宋体"/>
          <w:b w:val="0"/>
          <w:bCs w:val="0"/>
          <w:sz w:val="21"/>
          <w:highlight w:val="none"/>
          <w:lang w:eastAsia="zh-CN"/>
        </w:rPr>
      </w:pPr>
      <w:r>
        <w:rPr>
          <w:rFonts w:hint="eastAsia" w:ascii="宋体" w:hAnsi="宋体" w:eastAsia="宋体" w:cs="宋体"/>
          <w:b w:val="0"/>
          <w:bCs w:val="0"/>
          <w:sz w:val="21"/>
          <w:highlight w:val="none"/>
          <w:lang w:eastAsia="zh-CN"/>
        </w:rPr>
        <w:t xml:space="preserve">（根据工程量清单报价）</w:t>
      </w:r>
      <w:r/>
    </w:p>
    <w:p>
      <w:pPr>
        <w:ind w:firstLine="360"/>
        <w:spacing w:line="360" w:lineRule="auto"/>
        <w:rPr>
          <w:rFonts w:ascii="宋体" w:hAnsi="宋体" w:eastAsia="宋体" w:cs="宋体"/>
          <w:b w:val="0"/>
          <w:bCs w:val="0"/>
          <w:sz w:val="24"/>
          <w:highlight w:val="none"/>
          <w:lang w:eastAsia="zh-CN"/>
        </w:rPr>
      </w:pPr>
      <w:r>
        <w:rPr>
          <w:rFonts w:ascii="宋体" w:hAnsi="宋体" w:eastAsia="宋体" w:cs="宋体"/>
          <w:b w:val="0"/>
          <w:bCs w:val="0"/>
          <w:sz w:val="24"/>
          <w:highlight w:val="none"/>
          <w:lang w:eastAsia="zh-CN"/>
        </w:rPr>
      </w:r>
      <w:r/>
    </w:p>
    <w:p>
      <w:pPr>
        <w:ind w:firstLine="360"/>
        <w:spacing w:line="360" w:lineRule="auto"/>
        <w:rPr>
          <w:rFonts w:ascii="宋体" w:hAnsi="宋体" w:eastAsia="宋体" w:cs="宋体"/>
          <w:b w:val="0"/>
          <w:bCs w:val="0"/>
          <w:sz w:val="24"/>
          <w:highlight w:val="none"/>
          <w:lang w:eastAsia="zh-CN"/>
        </w:rPr>
      </w:pPr>
      <w:r>
        <w:rPr>
          <w:rFonts w:ascii="宋体" w:hAnsi="宋体" w:eastAsia="宋体" w:cs="宋体"/>
          <w:b w:val="0"/>
          <w:bCs w:val="0"/>
          <w:sz w:val="24"/>
          <w:highlight w:val="none"/>
          <w:lang w:eastAsia="zh-CN"/>
        </w:rPr>
      </w:r>
      <w:r/>
    </w:p>
    <w:p>
      <w:pPr>
        <w:spacing w:line="360" w:lineRule="auto"/>
        <w:rPr>
          <w:rFonts w:hint="eastAsia" w:ascii="宋体" w:hAnsi="宋体" w:eastAsia="宋体"/>
          <w:b w:val="0"/>
          <w:bCs w:val="0"/>
          <w:sz w:val="21"/>
          <w:szCs w:val="21"/>
          <w:highlight w:val="none"/>
          <w:lang w:val="zh-CN" w:eastAsia="zh-CN"/>
        </w:rPr>
      </w:pPr>
      <w:r>
        <w:rPr>
          <w:rFonts w:hint="eastAsia" w:ascii="宋体" w:hAnsi="宋体" w:eastAsia="宋体" w:cs="宋体"/>
          <w:b w:val="0"/>
          <w:bCs w:val="0"/>
          <w:highlight w:val="none"/>
          <w:lang w:eastAsia="zh-CN"/>
        </w:rPr>
        <w:t xml:space="preserve">注：1、</w:t>
      </w:r>
      <w:r>
        <w:rPr>
          <w:rFonts w:hint="eastAsia" w:ascii="宋体" w:hAnsi="宋体" w:eastAsia="宋体"/>
          <w:b w:val="0"/>
          <w:bCs w:val="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ind w:firstLine="360"/>
        <w:spacing w:line="360" w:lineRule="auto"/>
        <w:rPr>
          <w:rFonts w:ascii="宋体" w:hAnsi="宋体" w:eastAsia="宋体" w:cs="宋体"/>
          <w:b w:val="0"/>
          <w:bCs w:val="0"/>
          <w:sz w:val="24"/>
          <w:highlight w:val="none"/>
          <w:lang w:eastAsia="zh-CN"/>
        </w:rPr>
      </w:pPr>
      <w:r>
        <w:rPr>
          <w:rFonts w:ascii="宋体" w:hAnsi="宋体" w:eastAsia="宋体" w:cs="宋体"/>
          <w:b w:val="0"/>
          <w:bCs w:val="0"/>
          <w:sz w:val="24"/>
          <w:highlight w:val="none"/>
          <w:lang w:eastAsia="zh-CN"/>
        </w:rPr>
      </w:r>
      <w:r/>
    </w:p>
    <w:p>
      <w:pPr>
        <w:ind w:firstLine="420"/>
        <w:jc w:val="both"/>
        <w:spacing w:line="360" w:lineRule="auto"/>
        <w:widowControl/>
        <w:rPr>
          <w:rFonts w:ascii="宋体" w:hAnsi="宋体" w:eastAsia="宋体" w:cs="宋体"/>
          <w:b w:val="0"/>
          <w:bCs w:val="0"/>
          <w:sz w:val="21"/>
          <w:szCs w:val="24"/>
          <w:highlight w:val="none"/>
          <w:lang w:eastAsia="zh-CN"/>
        </w:rPr>
      </w:pPr>
      <w:r>
        <w:rPr>
          <w:rFonts w:ascii="宋体" w:hAnsi="宋体" w:eastAsia="宋体" w:cs="宋体"/>
          <w:b w:val="0"/>
          <w:bCs w:val="0"/>
          <w:sz w:val="21"/>
          <w:szCs w:val="24"/>
          <w:highlight w:val="none"/>
          <w:lang w:eastAsia="zh-CN"/>
        </w:rPr>
      </w:r>
      <w:r/>
    </w:p>
    <w:p>
      <w:pPr>
        <w:ind w:firstLine="420"/>
        <w:jc w:val="both"/>
        <w:spacing w:line="360" w:lineRule="auto"/>
        <w:widowControl/>
        <w:rPr>
          <w:rFonts w:ascii="宋体" w:hAnsi="宋体" w:eastAsia="宋体" w:cs="宋体"/>
          <w:b w:val="0"/>
          <w:bCs w:val="0"/>
          <w:sz w:val="21"/>
          <w:szCs w:val="24"/>
          <w:highlight w:val="none"/>
          <w:lang w:eastAsia="zh-CN"/>
        </w:rPr>
      </w:pPr>
      <w:r>
        <w:rPr>
          <w:rFonts w:ascii="宋体" w:hAnsi="宋体" w:eastAsia="宋体" w:cs="宋体"/>
          <w:b w:val="0"/>
          <w:bCs w:val="0"/>
          <w:sz w:val="21"/>
          <w:szCs w:val="24"/>
          <w:highlight w:val="none"/>
          <w:lang w:eastAsia="zh-CN"/>
        </w:rPr>
      </w:r>
      <w:r/>
    </w:p>
    <w:p>
      <w:pPr>
        <w:ind w:firstLine="360"/>
        <w:spacing w:line="360" w:lineRule="auto"/>
        <w:rPr>
          <w:rFonts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供应商名称（加盖电子公章）</w:t>
      </w:r>
      <w:r>
        <w:rPr>
          <w:rFonts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u w:val="single"/>
          <w:lang w:eastAsia="zh-CN"/>
        </w:rPr>
        <w:t xml:space="preserve">                </w:t>
      </w:r>
      <w:r>
        <w:rPr>
          <w:rFonts w:hint="eastAsia" w:ascii="宋体" w:hAnsi="宋体" w:eastAsia="宋体" w:cs="宋体"/>
          <w:b w:val="0"/>
          <w:bCs w:val="0"/>
          <w:sz w:val="24"/>
          <w:highlight w:val="none"/>
          <w:lang w:eastAsia="zh-CN"/>
        </w:rPr>
        <w:t xml:space="preserve">   </w:t>
      </w:r>
      <w:r/>
    </w:p>
    <w:p>
      <w:pPr>
        <w:ind w:firstLine="360"/>
        <w:spacing w:line="360" w:lineRule="auto"/>
        <w:rPr>
          <w:rFonts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授权代表（签字）： </w:t>
      </w:r>
      <w:r>
        <w:rPr>
          <w:rFonts w:hint="eastAsia" w:ascii="宋体" w:hAnsi="宋体" w:eastAsia="宋体" w:cs="宋体"/>
          <w:b w:val="0"/>
          <w:bCs w:val="0"/>
          <w:sz w:val="24"/>
          <w:highlight w:val="none"/>
          <w:u w:val="single"/>
          <w:lang w:eastAsia="zh-CN"/>
        </w:rPr>
        <w:t xml:space="preserve">               </w:t>
      </w:r>
      <w:bookmarkEnd w:id="581"/>
      <w:r/>
    </w:p>
    <w:p>
      <w:pPr>
        <w:pStyle w:val="922"/>
        <w:ind w:firstLine="482"/>
        <w:rPr>
          <w:rFonts w:hint="eastAsia" w:eastAsia="宋体"/>
          <w:b w:val="0"/>
          <w:bCs w:val="0"/>
          <w:highlight w:val="none"/>
          <w:lang w:eastAsia="zh-CN"/>
        </w:rPr>
      </w:pPr>
      <w:r>
        <w:rPr>
          <w:rFonts w:eastAsia="宋体" w:cs="宋体"/>
          <w:b w:val="0"/>
          <w:bCs w:val="0"/>
          <w:highlight w:val="none"/>
          <w:lang w:eastAsia="zh-CN"/>
        </w:rPr>
        <w:br w:type="page" w:clear="all"/>
      </w:r>
      <w:r>
        <w:rPr>
          <w:rFonts w:hint="eastAsia" w:eastAsia="宋体" w:cs="宋体"/>
          <w:b w:val="0"/>
          <w:bCs w:val="0"/>
          <w:highlight w:val="none"/>
          <w:lang w:eastAsia="zh-CN"/>
        </w:rPr>
        <w:t xml:space="preserve">格式四：企业声明函格式</w:t>
      </w:r>
      <w:r>
        <w:rPr>
          <w:rFonts w:hint="eastAsia" w:eastAsia="宋体"/>
          <w:b w:val="0"/>
          <w:bCs w:val="0"/>
          <w:highlight w:val="none"/>
          <w:lang w:eastAsia="zh-CN"/>
        </w:rPr>
        <w:t xml:space="preserve">（非中小企业无需提供）</w:t>
      </w:r>
      <w:r/>
    </w:p>
    <w:p>
      <w:pPr>
        <w:pStyle w:val="890"/>
        <w:jc w:val="center"/>
        <w:spacing w:line="360" w:lineRule="auto"/>
        <w:rPr>
          <w:rFonts w:cs="宋体"/>
          <w:b w:val="0"/>
          <w:bCs w:val="0"/>
          <w:sz w:val="36"/>
          <w:szCs w:val="36"/>
          <w:highlight w:val="none"/>
          <w:lang w:eastAsia="zh-CN"/>
        </w:rPr>
      </w:pPr>
      <w:r/>
      <w:bookmarkStart w:id="582" w:name="OLE_LINK14"/>
      <w:r/>
      <w:bookmarkStart w:id="583" w:name="OLE_LINK13"/>
      <w:r>
        <w:rPr>
          <w:rFonts w:hint="eastAsia" w:cs="宋体"/>
          <w:b w:val="0"/>
          <w:bCs w:val="0"/>
          <w:spacing w:val="2"/>
          <w:sz w:val="36"/>
          <w:szCs w:val="36"/>
          <w:highlight w:val="none"/>
          <w:lang w:eastAsia="zh-CN"/>
        </w:rPr>
        <w:t xml:space="preserve">中小</w:t>
      </w:r>
      <w:r>
        <w:rPr>
          <w:rFonts w:hint="eastAsia" w:cs="宋体"/>
          <w:b w:val="0"/>
          <w:bCs w:val="0"/>
          <w:sz w:val="36"/>
          <w:szCs w:val="36"/>
          <w:highlight w:val="none"/>
          <w:lang w:eastAsia="zh-CN"/>
        </w:rPr>
        <w:t xml:space="preserve">企</w:t>
      </w:r>
      <w:r>
        <w:rPr>
          <w:rFonts w:hint="eastAsia" w:cs="宋体"/>
          <w:b w:val="0"/>
          <w:bCs w:val="0"/>
          <w:spacing w:val="2"/>
          <w:sz w:val="36"/>
          <w:szCs w:val="36"/>
          <w:highlight w:val="none"/>
          <w:lang w:eastAsia="zh-CN"/>
        </w:rPr>
        <w:t xml:space="preserve">业声</w:t>
      </w:r>
      <w:r>
        <w:rPr>
          <w:rFonts w:hint="eastAsia" w:cs="宋体"/>
          <w:b w:val="0"/>
          <w:bCs w:val="0"/>
          <w:sz w:val="36"/>
          <w:szCs w:val="36"/>
          <w:highlight w:val="none"/>
          <w:lang w:eastAsia="zh-CN"/>
        </w:rPr>
        <w:t xml:space="preserve">明</w:t>
      </w:r>
      <w:r>
        <w:rPr>
          <w:rFonts w:hint="eastAsia" w:cs="宋体"/>
          <w:b w:val="0"/>
          <w:bCs w:val="0"/>
          <w:spacing w:val="2"/>
          <w:sz w:val="36"/>
          <w:szCs w:val="36"/>
          <w:highlight w:val="none"/>
          <w:lang w:eastAsia="zh-CN"/>
        </w:rPr>
        <w:t xml:space="preserve">函（</w:t>
      </w:r>
      <w:r>
        <w:rPr>
          <w:rFonts w:hint="eastAsia" w:cs="宋体"/>
          <w:b w:val="0"/>
          <w:bCs w:val="0"/>
          <w:sz w:val="36"/>
          <w:szCs w:val="36"/>
          <w:highlight w:val="none"/>
          <w:lang w:eastAsia="zh-CN"/>
        </w:rPr>
        <w:t xml:space="preserve">工程）</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本公司（联合体）郑重声明，根据《政府采购促进中小企业发展管理办法》（财库﹝2020﹞46 号）的规定，本公司（联合体）参加</w:t>
      </w:r>
      <w:r>
        <w:rPr>
          <w:rFonts w:eastAsia="宋体" w:cs="宋体"/>
          <w:b w:val="0"/>
          <w:bCs w:val="0"/>
          <w:sz w:val="21"/>
          <w:szCs w:val="21"/>
          <w:highlight w:val="none"/>
          <w:u w:val="single"/>
          <w:lang w:eastAsia="zh-CN"/>
        </w:rPr>
        <w:t xml:space="preserve">（单位名称）</w:t>
      </w:r>
      <w:r>
        <w:rPr>
          <w:rFonts w:eastAsia="宋体" w:cs="宋体"/>
          <w:b w:val="0"/>
          <w:bCs w:val="0"/>
          <w:sz w:val="21"/>
          <w:szCs w:val="21"/>
          <w:highlight w:val="none"/>
          <w:lang w:eastAsia="zh-CN"/>
        </w:rPr>
        <w:t xml:space="preserve">的</w:t>
      </w:r>
      <w:r>
        <w:rPr>
          <w:rFonts w:eastAsia="宋体" w:cs="宋体"/>
          <w:b w:val="0"/>
          <w:bCs w:val="0"/>
          <w:sz w:val="21"/>
          <w:szCs w:val="21"/>
          <w:highlight w:val="none"/>
          <w:u w:val="single"/>
          <w:lang w:eastAsia="zh-CN"/>
        </w:rPr>
        <w:t xml:space="preserve">（项目名称）</w:t>
      </w:r>
      <w:r>
        <w:rPr>
          <w:rFonts w:eastAsia="宋体" w:cs="宋体"/>
          <w:b w:val="0"/>
          <w:bCs w:val="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1.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 （标的名称） ，属于</w:t>
      </w:r>
      <w:r>
        <w:rPr>
          <w:rFonts w:eastAsia="宋体" w:cs="宋体"/>
          <w:b w:val="0"/>
          <w:bCs w:val="0"/>
          <w:sz w:val="21"/>
          <w:szCs w:val="21"/>
          <w:highlight w:val="none"/>
          <w:u w:val="single"/>
          <w:lang w:eastAsia="zh-CN"/>
        </w:rPr>
        <w:t xml:space="preserve">   建筑业   </w:t>
      </w:r>
      <w:r>
        <w:rPr>
          <w:rFonts w:eastAsia="宋体" w:cs="宋体"/>
          <w:b w:val="0"/>
          <w:bCs w:val="0"/>
          <w:sz w:val="21"/>
          <w:szCs w:val="21"/>
          <w:highlight w:val="none"/>
          <w:lang w:eastAsia="zh-CN"/>
        </w:rPr>
        <w:t xml:space="preserve">（所属行业）； 承接企业为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（企业名称），从业人员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人，营业收入为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万元，资产总额为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万元，属于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（中型企业、 小型企业、微型企业）； </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2.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 （标的名称） ，属于</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（所属行业）； 承接企业为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（企业名称），从业人员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人，营业收入为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万元，资产总额为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万元，属于 </w:t>
      </w:r>
      <w:r>
        <w:rPr>
          <w:rFonts w:eastAsia="宋体" w:cs="宋体"/>
          <w:b w:val="0"/>
          <w:bCs w:val="0"/>
          <w:sz w:val="21"/>
          <w:szCs w:val="21"/>
          <w:highlight w:val="none"/>
          <w:u w:val="single"/>
          <w:lang w:eastAsia="zh-CN"/>
        </w:rPr>
        <w:t xml:space="preserve">          </w:t>
      </w:r>
      <w:r>
        <w:rPr>
          <w:rFonts w:eastAsia="宋体" w:cs="宋体"/>
          <w:b w:val="0"/>
          <w:bCs w:val="0"/>
          <w:sz w:val="21"/>
          <w:szCs w:val="21"/>
          <w:highlight w:val="none"/>
          <w:lang w:eastAsia="zh-CN"/>
        </w:rPr>
        <w:t xml:space="preserve">（中型企业、 小型企业、微型企业）； </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以上企业，不属于大企业的分支机构，不存在控股股东为大企业的情形，也不存在与大企业的负责人为同一人的情形。</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本企业对上述声明内容的真实性负责。如有虚假，将依法承担相应责任。 </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r>
      <w:r/>
    </w:p>
    <w:p>
      <w:pPr>
        <w:pStyle w:val="922"/>
        <w:ind w:firstLine="840"/>
        <w:jc w:val="center"/>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企业名称（</w:t>
      </w:r>
      <w:r>
        <w:rPr>
          <w:rFonts w:hint="eastAsia" w:eastAsia="宋体" w:cs="宋体"/>
          <w:b w:val="0"/>
          <w:bCs w:val="0"/>
          <w:sz w:val="21"/>
          <w:szCs w:val="21"/>
          <w:highlight w:val="none"/>
          <w:lang w:eastAsia="zh-CN"/>
        </w:rPr>
        <w:t xml:space="preserve">加盖电子公章</w:t>
      </w:r>
      <w:r>
        <w:rPr>
          <w:rFonts w:eastAsia="宋体" w:cs="宋体"/>
          <w:b w:val="0"/>
          <w:bCs w:val="0"/>
          <w:sz w:val="21"/>
          <w:szCs w:val="21"/>
          <w:highlight w:val="none"/>
          <w:lang w:eastAsia="zh-CN"/>
        </w:rPr>
        <w:t xml:space="preserve">）：</w:t>
      </w:r>
      <w:r/>
    </w:p>
    <w:p>
      <w:pPr>
        <w:pStyle w:val="922"/>
        <w:ind w:firstLine="840"/>
        <w:jc w:val="center"/>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日　　　　　　期：</w:t>
      </w:r>
      <w:r/>
    </w:p>
    <w:p>
      <w:pPr>
        <w:pStyle w:val="922"/>
        <w:ind w:firstLine="843"/>
        <w:rPr>
          <w:rFonts w:eastAsia="宋体" w:cs="宋体"/>
          <w:b w:val="0"/>
          <w:bCs w:val="0"/>
          <w:sz w:val="21"/>
          <w:szCs w:val="21"/>
          <w:highlight w:val="none"/>
          <w:lang w:eastAsia="zh-CN"/>
        </w:rPr>
      </w:pPr>
      <w:r>
        <w:rPr>
          <w:rFonts w:eastAsia="宋体" w:cs="宋体"/>
          <w:b w:val="0"/>
          <w:bCs w:val="0"/>
          <w:sz w:val="21"/>
          <w:szCs w:val="21"/>
          <w:highlight w:val="none"/>
          <w:lang w:eastAsia="zh-CN"/>
        </w:rPr>
      </w:r>
      <w:r/>
    </w:p>
    <w:p>
      <w:pPr>
        <w:pStyle w:val="922"/>
        <w:ind w:firstLine="843"/>
        <w:rPr>
          <w:rFonts w:eastAsia="宋体" w:cs="宋体"/>
          <w:b w:val="0"/>
          <w:bCs w:val="0"/>
          <w:sz w:val="21"/>
          <w:szCs w:val="21"/>
          <w:highlight w:val="none"/>
          <w:lang w:eastAsia="zh-CN"/>
        </w:rPr>
      </w:pPr>
      <w:r>
        <w:rPr>
          <w:rFonts w:eastAsia="宋体" w:cs="宋体"/>
          <w:b w:val="0"/>
          <w:bCs w:val="0"/>
          <w:sz w:val="21"/>
          <w:szCs w:val="21"/>
          <w:highlight w:val="none"/>
          <w:lang w:eastAsia="zh-CN"/>
        </w:rPr>
      </w:r>
      <w:r/>
    </w:p>
    <w:p>
      <w:pPr>
        <w:pStyle w:val="922"/>
        <w:ind w:firstLine="843"/>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备注：1、从业人员、营业收入、资产总额填报上一年度数据，无上一年度数据的新成立企业可不填报。</w:t>
      </w:r>
      <w:r/>
    </w:p>
    <w:p>
      <w:pPr>
        <w:pStyle w:val="922"/>
        <w:ind w:firstLine="840"/>
        <w:rPr>
          <w:rFonts w:eastAsia="宋体" w:cs="宋体"/>
          <w:b w:val="0"/>
          <w:bCs w:val="0"/>
          <w:sz w:val="21"/>
          <w:szCs w:val="21"/>
          <w:highlight w:val="none"/>
          <w:lang w:eastAsia="zh-CN"/>
        </w:rPr>
      </w:pPr>
      <w:r>
        <w:rPr>
          <w:rFonts w:eastAsia="宋体" w:cs="宋体"/>
          <w:b w:val="0"/>
          <w:bCs w:val="0"/>
          <w:sz w:val="21"/>
          <w:szCs w:val="21"/>
          <w:highlight w:val="none"/>
          <w:lang w:eastAsia="zh-CN"/>
        </w:rPr>
        <w:t xml:space="preserve">2、供应商如不提供此声明函，价格将不做相应扣除。</w:t>
      </w:r>
      <w:r/>
    </w:p>
    <w:p>
      <w:pPr>
        <w:pStyle w:val="922"/>
        <w:ind w:firstLine="840"/>
        <w:rPr>
          <w:rFonts w:hint="eastAsia" w:eastAsia="宋体" w:cs="宋体"/>
          <w:b w:val="0"/>
          <w:bCs w:val="0"/>
          <w:sz w:val="21"/>
          <w:szCs w:val="21"/>
          <w:highlight w:val="none"/>
          <w:lang w:eastAsia="zh-CN"/>
        </w:rPr>
      </w:pPr>
      <w:r>
        <w:rPr>
          <w:rFonts w:hint="eastAsia" w:eastAsia="宋体" w:cs="Calibri"/>
          <w:b w:val="0"/>
          <w:bCs w:val="0"/>
          <w:sz w:val="21"/>
          <w:szCs w:val="21"/>
          <w:highlight w:val="none"/>
          <w:lang w:eastAsia="zh-CN"/>
        </w:rPr>
        <w:t xml:space="preserve">3、</w:t>
      </w:r>
      <w:r>
        <w:rPr>
          <w:rFonts w:hint="eastAsia" w:eastAsia="宋体" w:cs="宋体"/>
          <w:b w:val="0"/>
          <w:bCs w:val="0"/>
          <w:sz w:val="22"/>
          <w:szCs w:val="21"/>
          <w:highlight w:val="none"/>
          <w:lang w:eastAsia="zh-CN"/>
        </w:rPr>
        <w:t xml:space="preserve">采购标的对应的中小企业划分标准所属行业：建筑业。</w:t>
      </w:r>
      <w:r/>
    </w:p>
    <w:p>
      <w:pPr>
        <w:jc w:val="center"/>
        <w:spacing w:line="360" w:lineRule="auto"/>
        <w:rPr>
          <w:rFonts w:ascii="宋体" w:hAnsi="宋体" w:eastAsia="宋体" w:cs="宋体"/>
          <w:b w:val="0"/>
          <w:bCs w:val="0"/>
          <w:szCs w:val="21"/>
          <w:highlight w:val="none"/>
          <w:lang w:eastAsia="zh-CN"/>
        </w:rPr>
      </w:pPr>
      <w:r>
        <w:rPr>
          <w:rFonts w:ascii="宋体" w:hAnsi="宋体" w:eastAsia="宋体" w:cs="宋体"/>
          <w:b w:val="0"/>
          <w:bCs w:val="0"/>
          <w:szCs w:val="21"/>
          <w:highlight w:val="none"/>
          <w:lang w:eastAsia="zh-CN"/>
        </w:rPr>
        <w:br w:type="page" w:clear="all"/>
      </w:r>
      <w:r>
        <w:rPr>
          <w:rFonts w:hint="eastAsia" w:ascii="宋体" w:hAnsi="宋体" w:eastAsia="宋体" w:cs="宋体"/>
          <w:b w:val="0"/>
          <w:bCs w:val="0"/>
          <w:szCs w:val="21"/>
          <w:highlight w:val="none"/>
          <w:lang w:eastAsia="zh-CN"/>
        </w:rPr>
        <w:t xml:space="preserve">各行业划型标准为：</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（一）农、林、牧、渔业。营业收入</w:t>
      </w:r>
      <w:r>
        <w:rPr>
          <w:rFonts w:ascii="宋体" w:hAnsi="宋体" w:eastAsia="宋体" w:cs="宋体"/>
          <w:b w:val="0"/>
          <w:bCs w:val="0"/>
          <w:szCs w:val="21"/>
          <w:highlight w:val="none"/>
          <w:lang w:eastAsia="zh-CN"/>
        </w:rPr>
        <w:t xml:space="preserve">20000</w:t>
      </w:r>
      <w:r>
        <w:rPr>
          <w:rFonts w:hint="eastAsia" w:ascii="宋体" w:hAnsi="宋体" w:eastAsia="宋体" w:cs="宋体"/>
          <w:b w:val="0"/>
          <w:bCs w:val="0"/>
          <w:szCs w:val="21"/>
          <w:highlight w:val="none"/>
          <w:lang w:eastAsia="zh-CN"/>
        </w:rPr>
        <w:t xml:space="preserve">万元以下的为中小微型企业。其中，营业收入</w:t>
      </w:r>
      <w:r>
        <w:rPr>
          <w:rFonts w:ascii="宋体" w:hAnsi="宋体" w:eastAsia="宋体" w:cs="宋体"/>
          <w:b w:val="0"/>
          <w:bCs w:val="0"/>
          <w:szCs w:val="21"/>
          <w:highlight w:val="none"/>
          <w:lang w:eastAsia="zh-CN"/>
        </w:rPr>
        <w:t xml:space="preserve">500</w:t>
      </w:r>
      <w:r>
        <w:rPr>
          <w:rFonts w:hint="eastAsia" w:ascii="宋体" w:hAnsi="宋体" w:eastAsia="宋体" w:cs="宋体"/>
          <w:b w:val="0"/>
          <w:bCs w:val="0"/>
          <w:szCs w:val="21"/>
          <w:highlight w:val="none"/>
          <w:lang w:eastAsia="zh-CN"/>
        </w:rPr>
        <w:t xml:space="preserve">万元及以上的为中型企业，营业收入</w:t>
      </w:r>
      <w:r>
        <w:rPr>
          <w:rFonts w:ascii="宋体" w:hAnsi="宋体" w:eastAsia="宋体" w:cs="宋体"/>
          <w:b w:val="0"/>
          <w:bCs w:val="0"/>
          <w:szCs w:val="21"/>
          <w:highlight w:val="none"/>
          <w:lang w:eastAsia="zh-CN"/>
        </w:rPr>
        <w:t xml:space="preserve">50</w:t>
      </w:r>
      <w:r>
        <w:rPr>
          <w:rFonts w:hint="eastAsia" w:ascii="宋体" w:hAnsi="宋体" w:eastAsia="宋体" w:cs="宋体"/>
          <w:b w:val="0"/>
          <w:bCs w:val="0"/>
          <w:szCs w:val="21"/>
          <w:highlight w:val="none"/>
          <w:lang w:eastAsia="zh-CN"/>
        </w:rPr>
        <w:t xml:space="preserve">万元及以上的为小型企业，营业收入</w:t>
      </w:r>
      <w:r>
        <w:rPr>
          <w:rFonts w:ascii="宋体" w:hAnsi="宋体" w:eastAsia="宋体" w:cs="宋体"/>
          <w:b w:val="0"/>
          <w:bCs w:val="0"/>
          <w:szCs w:val="21"/>
          <w:highlight w:val="none"/>
          <w:lang w:eastAsia="zh-CN"/>
        </w:rPr>
        <w:t xml:space="preserve">50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（二）工业。从业人员</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40000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（三）建筑业。营业收入</w:t>
      </w:r>
      <w:r>
        <w:rPr>
          <w:rFonts w:ascii="宋体" w:hAnsi="宋体" w:eastAsia="宋体" w:cs="宋体"/>
          <w:b w:val="0"/>
          <w:bCs w:val="0"/>
          <w:szCs w:val="21"/>
          <w:highlight w:val="none"/>
          <w:lang w:eastAsia="zh-CN"/>
        </w:rPr>
        <w:t xml:space="preserve">80000</w:t>
      </w:r>
      <w:r>
        <w:rPr>
          <w:rFonts w:hint="eastAsia" w:ascii="宋体" w:hAnsi="宋体" w:eastAsia="宋体" w:cs="宋体"/>
          <w:b w:val="0"/>
          <w:bCs w:val="0"/>
          <w:szCs w:val="21"/>
          <w:highlight w:val="none"/>
          <w:lang w:eastAsia="zh-CN"/>
        </w:rPr>
        <w:t xml:space="preserve">万元以下或资产总额</w:t>
      </w:r>
      <w:r>
        <w:rPr>
          <w:rFonts w:ascii="宋体" w:hAnsi="宋体" w:eastAsia="宋体" w:cs="宋体"/>
          <w:b w:val="0"/>
          <w:bCs w:val="0"/>
          <w:szCs w:val="21"/>
          <w:highlight w:val="none"/>
          <w:lang w:eastAsia="zh-CN"/>
        </w:rPr>
        <w:t xml:space="preserve">80000</w:t>
      </w:r>
      <w:r>
        <w:rPr>
          <w:rFonts w:hint="eastAsia" w:ascii="宋体" w:hAnsi="宋体" w:eastAsia="宋体" w:cs="宋体"/>
          <w:b w:val="0"/>
          <w:bCs w:val="0"/>
          <w:szCs w:val="21"/>
          <w:highlight w:val="none"/>
          <w:lang w:eastAsia="zh-CN"/>
        </w:rPr>
        <w:t xml:space="preserve">万元以下的为中小微型企业。其中，营业收入</w:t>
      </w:r>
      <w:r>
        <w:rPr>
          <w:rFonts w:ascii="宋体" w:hAnsi="宋体" w:eastAsia="宋体" w:cs="宋体"/>
          <w:b w:val="0"/>
          <w:bCs w:val="0"/>
          <w:szCs w:val="21"/>
          <w:highlight w:val="none"/>
          <w:lang w:eastAsia="zh-CN"/>
        </w:rPr>
        <w:t xml:space="preserve">6000</w:t>
      </w:r>
      <w:r>
        <w:rPr>
          <w:rFonts w:hint="eastAsia" w:ascii="宋体" w:hAnsi="宋体" w:eastAsia="宋体" w:cs="宋体"/>
          <w:b w:val="0"/>
          <w:bCs w:val="0"/>
          <w:szCs w:val="21"/>
          <w:highlight w:val="none"/>
          <w:lang w:eastAsia="zh-CN"/>
        </w:rPr>
        <w:t xml:space="preserve">万元及以上，且资产总额</w:t>
      </w:r>
      <w:r>
        <w:rPr>
          <w:rFonts w:ascii="宋体" w:hAnsi="宋体" w:eastAsia="宋体" w:cs="宋体"/>
          <w:b w:val="0"/>
          <w:bCs w:val="0"/>
          <w:szCs w:val="21"/>
          <w:highlight w:val="none"/>
          <w:lang w:eastAsia="zh-CN"/>
        </w:rPr>
        <w:t xml:space="preserve">5000</w:t>
      </w:r>
      <w:r>
        <w:rPr>
          <w:rFonts w:hint="eastAsia" w:ascii="宋体" w:hAnsi="宋体" w:eastAsia="宋体" w:cs="宋体"/>
          <w:b w:val="0"/>
          <w:bCs w:val="0"/>
          <w:szCs w:val="21"/>
          <w:highlight w:val="none"/>
          <w:lang w:eastAsia="zh-CN"/>
        </w:rPr>
        <w:t xml:space="preserve">万元及以上的为中型企业；营业收入</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万元及以上，且资产总额</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万元及以上的为小型企业；营业收入</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万元以下或资产总额</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（四）批发业。从业人员</w:t>
      </w:r>
      <w:r>
        <w:rPr>
          <w:rFonts w:ascii="宋体" w:hAnsi="宋体" w:eastAsia="宋体" w:cs="宋体"/>
          <w:b w:val="0"/>
          <w:bCs w:val="0"/>
          <w:szCs w:val="21"/>
          <w:highlight w:val="none"/>
          <w:lang w:eastAsia="zh-CN"/>
        </w:rPr>
        <w:t xml:space="preserve">200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40000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5000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5</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5</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（五）零售业。从业人员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20000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50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500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（六）交通运输业。从业人员</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30000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3000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200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200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（七）仓储业。从业人员</w:t>
      </w:r>
      <w:r>
        <w:rPr>
          <w:rFonts w:ascii="宋体" w:hAnsi="宋体" w:eastAsia="宋体" w:cs="宋体"/>
          <w:b w:val="0"/>
          <w:bCs w:val="0"/>
          <w:szCs w:val="21"/>
          <w:highlight w:val="none"/>
          <w:lang w:eastAsia="zh-CN"/>
        </w:rPr>
        <w:t xml:space="preserve">200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30000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（八）邮政业。从业人员</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30000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20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（九）住宿业。从业人员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（十）餐饮业。从业人员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（十一）信息传输业。从业人员</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（十二）软件和信息技术服务业。从业人员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10000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50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50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（十三）房地产开发经营。营业收入</w:t>
      </w:r>
      <w:r>
        <w:rPr>
          <w:rFonts w:ascii="宋体" w:hAnsi="宋体" w:eastAsia="宋体" w:cs="宋体"/>
          <w:b w:val="0"/>
          <w:bCs w:val="0"/>
          <w:szCs w:val="21"/>
          <w:highlight w:val="none"/>
          <w:lang w:eastAsia="zh-CN"/>
        </w:rPr>
        <w:t xml:space="preserve">200000</w:t>
      </w:r>
      <w:r>
        <w:rPr>
          <w:rFonts w:hint="eastAsia" w:ascii="宋体" w:hAnsi="宋体" w:eastAsia="宋体" w:cs="宋体"/>
          <w:b w:val="0"/>
          <w:bCs w:val="0"/>
          <w:szCs w:val="21"/>
          <w:highlight w:val="none"/>
          <w:lang w:eastAsia="zh-CN"/>
        </w:rPr>
        <w:t xml:space="preserve">万元以下或资产总额</w:t>
      </w:r>
      <w:r>
        <w:rPr>
          <w:rFonts w:ascii="宋体" w:hAnsi="宋体" w:eastAsia="宋体" w:cs="宋体"/>
          <w:b w:val="0"/>
          <w:bCs w:val="0"/>
          <w:szCs w:val="21"/>
          <w:highlight w:val="none"/>
          <w:lang w:eastAsia="zh-CN"/>
        </w:rPr>
        <w:t xml:space="preserve">10000</w:t>
      </w:r>
      <w:r>
        <w:rPr>
          <w:rFonts w:hint="eastAsia" w:ascii="宋体" w:hAnsi="宋体" w:eastAsia="宋体" w:cs="宋体"/>
          <w:b w:val="0"/>
          <w:bCs w:val="0"/>
          <w:szCs w:val="21"/>
          <w:highlight w:val="none"/>
          <w:lang w:eastAsia="zh-CN"/>
        </w:rPr>
        <w:t xml:space="preserve">万元以下的为中小微型企业。其中，营业收入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万元及以上，且资产总额</w:t>
      </w:r>
      <w:r>
        <w:rPr>
          <w:rFonts w:ascii="宋体" w:hAnsi="宋体" w:eastAsia="宋体" w:cs="宋体"/>
          <w:b w:val="0"/>
          <w:bCs w:val="0"/>
          <w:szCs w:val="21"/>
          <w:highlight w:val="none"/>
          <w:lang w:eastAsia="zh-CN"/>
        </w:rPr>
        <w:t xml:space="preserve">5000</w:t>
      </w:r>
      <w:r>
        <w:rPr>
          <w:rFonts w:hint="eastAsia" w:ascii="宋体" w:hAnsi="宋体" w:eastAsia="宋体" w:cs="宋体"/>
          <w:b w:val="0"/>
          <w:bCs w:val="0"/>
          <w:szCs w:val="21"/>
          <w:highlight w:val="none"/>
          <w:lang w:eastAsia="zh-CN"/>
        </w:rPr>
        <w:t xml:space="preserve">万元及以上的为中型企业；营业收入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万元及以上，且资产总额</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万元及以上的为小型企业；营业收入</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万元以下或资产总额</w:t>
      </w:r>
      <w:r>
        <w:rPr>
          <w:rFonts w:ascii="宋体" w:hAnsi="宋体" w:eastAsia="宋体" w:cs="宋体"/>
          <w:b w:val="0"/>
          <w:bCs w:val="0"/>
          <w:szCs w:val="21"/>
          <w:highlight w:val="none"/>
          <w:lang w:eastAsia="zh-CN"/>
        </w:rPr>
        <w:t xml:space="preserve">2000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（十四）物业管理。从业人员</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5000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1000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人及以上，且营业收入</w:t>
      </w:r>
      <w:r>
        <w:rPr>
          <w:rFonts w:ascii="宋体" w:hAnsi="宋体" w:eastAsia="宋体" w:cs="宋体"/>
          <w:b w:val="0"/>
          <w:bCs w:val="0"/>
          <w:szCs w:val="21"/>
          <w:highlight w:val="none"/>
          <w:lang w:eastAsia="zh-CN"/>
        </w:rPr>
        <w:t xml:space="preserve">500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人以下或营业收入</w:t>
      </w:r>
      <w:r>
        <w:rPr>
          <w:rFonts w:ascii="宋体" w:hAnsi="宋体" w:eastAsia="宋体" w:cs="宋体"/>
          <w:b w:val="0"/>
          <w:bCs w:val="0"/>
          <w:szCs w:val="21"/>
          <w:highlight w:val="none"/>
          <w:lang w:eastAsia="zh-CN"/>
        </w:rPr>
        <w:t xml:space="preserve">500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（十五）租赁和商务服务业。从业人员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人以下或资产总额</w:t>
      </w:r>
      <w:r>
        <w:rPr>
          <w:rFonts w:ascii="宋体" w:hAnsi="宋体" w:eastAsia="宋体" w:cs="宋体"/>
          <w:b w:val="0"/>
          <w:bCs w:val="0"/>
          <w:szCs w:val="21"/>
          <w:highlight w:val="none"/>
          <w:lang w:eastAsia="zh-CN"/>
        </w:rPr>
        <w:t xml:space="preserve">120000</w:t>
      </w:r>
      <w:r>
        <w:rPr>
          <w:rFonts w:hint="eastAsia" w:ascii="宋体" w:hAnsi="宋体" w:eastAsia="宋体" w:cs="宋体"/>
          <w:b w:val="0"/>
          <w:bCs w:val="0"/>
          <w:szCs w:val="21"/>
          <w:highlight w:val="none"/>
          <w:lang w:eastAsia="zh-CN"/>
        </w:rPr>
        <w:t xml:space="preserve">万元以下的为中小微型企业。其中，从业人员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人及以上，且资产总额</w:t>
      </w:r>
      <w:r>
        <w:rPr>
          <w:rFonts w:ascii="宋体" w:hAnsi="宋体" w:eastAsia="宋体" w:cs="宋体"/>
          <w:b w:val="0"/>
          <w:bCs w:val="0"/>
          <w:szCs w:val="21"/>
          <w:highlight w:val="none"/>
          <w:lang w:eastAsia="zh-CN"/>
        </w:rPr>
        <w:t xml:space="preserve">8000</w:t>
      </w:r>
      <w:r>
        <w:rPr>
          <w:rFonts w:hint="eastAsia" w:ascii="宋体" w:hAnsi="宋体" w:eastAsia="宋体" w:cs="宋体"/>
          <w:b w:val="0"/>
          <w:bCs w:val="0"/>
          <w:szCs w:val="21"/>
          <w:highlight w:val="none"/>
          <w:lang w:eastAsia="zh-CN"/>
        </w:rPr>
        <w:t xml:space="preserve">万元及以上的为中型企业；从业人员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人及以上，且资产总额</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万元及以上的为小型企业；从业人员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人以下或资产总额</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万元以下的为微型企业。</w:t>
      </w:r>
      <w:r/>
    </w:p>
    <w:p>
      <w:pPr>
        <w:spacing w:line="360" w:lineRule="auto"/>
        <w:rPr>
          <w:rFonts w:ascii="宋体" w:hAnsi="宋体" w:eastAsia="宋体" w:cs="宋体"/>
          <w:b w:val="0"/>
          <w:bCs w:val="0"/>
          <w:szCs w:val="21"/>
          <w:highlight w:val="none"/>
          <w:lang w:eastAsia="zh-CN"/>
        </w:rPr>
      </w:pPr>
      <w:r>
        <w:rPr>
          <w:rFonts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t xml:space="preserve">十六</w:t>
      </w:r>
      <w:r>
        <w:rPr>
          <w:rFonts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t xml:space="preserve">其他未列明行业。从业人员</w:t>
      </w:r>
      <w:r>
        <w:rPr>
          <w:rFonts w:ascii="宋体" w:hAnsi="宋体" w:eastAsia="宋体" w:cs="宋体"/>
          <w:b w:val="0"/>
          <w:bCs w:val="0"/>
          <w:szCs w:val="21"/>
          <w:highlight w:val="none"/>
          <w:lang w:eastAsia="zh-CN"/>
        </w:rPr>
        <w:t xml:space="preserve">300</w:t>
      </w:r>
      <w:r>
        <w:rPr>
          <w:rFonts w:hint="eastAsia" w:ascii="宋体" w:hAnsi="宋体" w:eastAsia="宋体" w:cs="宋体"/>
          <w:b w:val="0"/>
          <w:bCs w:val="0"/>
          <w:szCs w:val="21"/>
          <w:highlight w:val="none"/>
          <w:lang w:eastAsia="zh-CN"/>
        </w:rPr>
        <w:t xml:space="preserve">人以下的为中小微型企业。其中，从业人员</w:t>
      </w:r>
      <w:r>
        <w:rPr>
          <w:rFonts w:ascii="宋体" w:hAnsi="宋体" w:eastAsia="宋体" w:cs="宋体"/>
          <w:b w:val="0"/>
          <w:bCs w:val="0"/>
          <w:szCs w:val="21"/>
          <w:highlight w:val="none"/>
          <w:lang w:eastAsia="zh-CN"/>
        </w:rPr>
        <w:t xml:space="preserve">100</w:t>
      </w:r>
      <w:r>
        <w:rPr>
          <w:rFonts w:hint="eastAsia" w:ascii="宋体" w:hAnsi="宋体" w:eastAsia="宋体" w:cs="宋体"/>
          <w:b w:val="0"/>
          <w:bCs w:val="0"/>
          <w:szCs w:val="21"/>
          <w:highlight w:val="none"/>
          <w:lang w:eastAsia="zh-CN"/>
        </w:rPr>
        <w:t xml:space="preserve">人及以上的为中型企业</w:t>
      </w:r>
      <w:r>
        <w:rPr>
          <w:rFonts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t xml:space="preserve">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人及以上的为小型企业</w:t>
      </w:r>
      <w:r>
        <w:rPr>
          <w:rFonts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t xml:space="preserve">从业人员</w:t>
      </w:r>
      <w:r>
        <w:rPr>
          <w:rFonts w:ascii="宋体" w:hAnsi="宋体" w:eastAsia="宋体" w:cs="宋体"/>
          <w:b w:val="0"/>
          <w:bCs w:val="0"/>
          <w:szCs w:val="21"/>
          <w:highlight w:val="none"/>
          <w:lang w:eastAsia="zh-CN"/>
        </w:rPr>
        <w:t xml:space="preserve">10</w:t>
      </w:r>
      <w:r>
        <w:rPr>
          <w:rFonts w:hint="eastAsia" w:ascii="宋体" w:hAnsi="宋体" w:eastAsia="宋体" w:cs="宋体"/>
          <w:b w:val="0"/>
          <w:bCs w:val="0"/>
          <w:szCs w:val="21"/>
          <w:highlight w:val="none"/>
          <w:lang w:eastAsia="zh-CN"/>
        </w:rPr>
        <w:t xml:space="preserve">人以下的为微型企业。</w:t>
      </w:r>
      <w:r/>
    </w:p>
    <w:p>
      <w:pPr>
        <w:jc w:val="center"/>
        <w:spacing w:line="360" w:lineRule="auto"/>
        <w:rPr>
          <w:rFonts w:hint="eastAsia" w:ascii="宋体" w:hAnsi="宋体" w:eastAsia="宋体" w:cs="宋体"/>
          <w:b w:val="0"/>
          <w:bCs w:val="0"/>
          <w:sz w:val="28"/>
          <w:highlight w:val="none"/>
          <w:lang w:eastAsia="zh-CN"/>
        </w:rPr>
      </w:pPr>
      <w:r>
        <w:rPr>
          <w:b w:val="0"/>
          <w:bCs w:val="0"/>
          <w:sz w:val="28"/>
          <w:highlight w:val="none"/>
          <w:lang w:eastAsia="zh-CN"/>
        </w:rPr>
        <w:t xml:space="preserve"> </w:t>
      </w:r>
      <w:r>
        <w:rPr>
          <w:rFonts w:ascii="宋体" w:hAnsi="宋体" w:eastAsia="宋体" w:cs="宋体"/>
          <w:b w:val="0"/>
          <w:bCs w:val="0"/>
          <w:sz w:val="28"/>
          <w:highlight w:val="none"/>
          <w:lang w:eastAsia="zh-CN"/>
        </w:rPr>
        <w:br w:type="page" w:clear="all"/>
      </w:r>
      <w:r/>
    </w:p>
    <w:p>
      <w:pPr>
        <w:jc w:val="center"/>
        <w:spacing w:line="360" w:lineRule="auto"/>
        <w:rPr>
          <w:rFonts w:hint="eastAsia" w:ascii="宋体" w:hAnsi="宋体" w:eastAsia="宋体" w:cs="宋体"/>
          <w:b w:val="0"/>
          <w:bCs w:val="0"/>
          <w:sz w:val="28"/>
          <w:highlight w:val="none"/>
          <w:lang w:eastAsia="zh-CN"/>
        </w:rPr>
      </w:pPr>
      <w:r>
        <w:rPr>
          <w:rFonts w:hint="eastAsia" w:ascii="宋体" w:hAnsi="宋体" w:eastAsia="宋体" w:cs="宋体"/>
          <w:b w:val="0"/>
          <w:bCs w:val="0"/>
          <w:sz w:val="28"/>
          <w:highlight w:val="none"/>
          <w:lang w:eastAsia="zh-CN"/>
        </w:rPr>
        <w:t xml:space="preserve">残疾人福利性单位声明函</w:t>
      </w:r>
      <w:bookmarkEnd w:id="582"/>
      <w:bookmarkEnd w:id="583"/>
      <w:r/>
    </w:p>
    <w:p>
      <w:pPr>
        <w:ind w:firstLine="440"/>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本单位对上述声明的真实性负责。如有虚假，将依法承担相应责任。</w:t>
      </w:r>
      <w:r/>
    </w:p>
    <w:p>
      <w:pPr>
        <w:ind w:firstLine="5280"/>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单位名称（加盖电子公章）：</w:t>
      </w:r>
      <w:r/>
    </w:p>
    <w:p>
      <w:pPr>
        <w:ind w:firstLine="5280"/>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日  期：</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sz w:val="28"/>
          <w:highlight w:val="none"/>
          <w:lang w:eastAsia="zh-CN"/>
        </w:rPr>
      </w:pPr>
      <w:r>
        <w:rPr>
          <w:rFonts w:hint="eastAsia" w:ascii="宋体" w:hAnsi="宋体" w:eastAsia="宋体" w:cs="宋体"/>
          <w:b w:val="0"/>
          <w:bCs w:val="0"/>
          <w:sz w:val="28"/>
          <w:highlight w:val="none"/>
          <w:lang w:eastAsia="zh-CN"/>
        </w:rPr>
      </w:r>
      <w:r/>
    </w:p>
    <w:p>
      <w:pPr>
        <w:jc w:val="center"/>
        <w:spacing w:line="360" w:lineRule="auto"/>
        <w:rPr>
          <w:rFonts w:hint="eastAsia" w:ascii="宋体" w:hAnsi="宋体" w:eastAsia="宋体" w:cs="宋体"/>
          <w:b w:val="0"/>
          <w:bCs w:val="0"/>
          <w:sz w:val="28"/>
          <w:highlight w:val="none"/>
          <w:lang w:eastAsia="zh-CN"/>
        </w:rPr>
      </w:pPr>
      <w:r>
        <w:rPr>
          <w:rFonts w:hint="eastAsia" w:ascii="宋体" w:hAnsi="宋体" w:eastAsia="宋体" w:cs="宋体"/>
          <w:b w:val="0"/>
          <w:bCs w:val="0"/>
          <w:sz w:val="28"/>
          <w:highlight w:val="none"/>
          <w:lang w:eastAsia="zh-CN"/>
        </w:rPr>
        <w:t xml:space="preserve">属于监狱企业的证明文件</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szCs w:val="21"/>
          <w:highlight w:val="none"/>
          <w:lang w:eastAsia="zh-CN"/>
        </w:rPr>
      </w:pPr>
      <w:r>
        <w:rPr>
          <w:rFonts w:ascii="宋体" w:hAnsi="宋体" w:eastAsia="宋体" w:cs="宋体"/>
          <w:b w:val="0"/>
          <w:bCs w:val="0"/>
          <w:highlight w:val="none"/>
          <w:lang w:eastAsia="zh-CN"/>
        </w:rPr>
        <w:br w:type="page" w:clear="all"/>
      </w:r>
      <w:r>
        <w:rPr>
          <w:rFonts w:hint="eastAsia" w:ascii="宋体" w:hAnsi="宋体" w:eastAsia="宋体" w:cs="宋体"/>
          <w:b w:val="0"/>
          <w:bCs w:val="0"/>
          <w:highlight w:val="none"/>
          <w:lang w:eastAsia="zh-CN"/>
        </w:rPr>
        <w:t xml:space="preserve">格式</w:t>
      </w:r>
      <w:r>
        <w:rPr>
          <w:rFonts w:hint="eastAsia" w:ascii="宋体" w:hAnsi="宋体" w:eastAsia="宋体" w:cs="宋体"/>
          <w:b w:val="0"/>
          <w:bCs w:val="0"/>
          <w:szCs w:val="21"/>
          <w:highlight w:val="none"/>
          <w:lang w:val="zh-CN" w:eastAsia="zh-CN"/>
        </w:rPr>
        <w:t xml:space="preserve">五、</w:t>
      </w:r>
      <w:r>
        <w:rPr>
          <w:rFonts w:hint="eastAsia" w:ascii="宋体" w:hAnsi="宋体" w:eastAsia="宋体" w:cs="宋体"/>
          <w:b w:val="0"/>
          <w:bCs w:val="0"/>
          <w:szCs w:val="21"/>
          <w:highlight w:val="none"/>
          <w:lang w:eastAsia="zh-CN"/>
        </w:rPr>
        <w:t xml:space="preserve">技术条款偏离表格式</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ind w:left="420"/>
        <w:jc w:val="center"/>
        <w:spacing w:line="360" w:lineRule="auto"/>
        <w:rPr>
          <w:rFonts w:ascii="宋体" w:hAnsi="宋体" w:eastAsia="宋体" w:cs="黑体"/>
          <w:b w:val="0"/>
          <w:bCs w:val="0"/>
          <w:sz w:val="36"/>
          <w:highlight w:val="none"/>
        </w:rPr>
      </w:pPr>
      <w:r>
        <w:rPr>
          <w:rFonts w:ascii="宋体" w:hAnsi="宋体" w:eastAsia="宋体" w:cs="黑体"/>
          <w:b w:val="0"/>
          <w:bCs w:val="0"/>
          <w:sz w:val="36"/>
          <w:highlight w:val="none"/>
        </w:rPr>
        <w:t xml:space="preserve">技术条款偏离表</w:t>
      </w:r>
      <w:r/>
    </w:p>
    <w:tbl>
      <w:tblPr>
        <w:tblStyle w:val="699"/>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spacing w:line="360" w:lineRule="auto"/>
              <w:rPr>
                <w:rFonts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hint="eastAsia" w:ascii="宋体" w:hAnsi="宋体" w:eastAsia="宋体" w:cs="宋体"/>
                <w:b w:val="0"/>
                <w:bCs w:val="0"/>
                <w:highlight w:val="none"/>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hint="eastAsia" w:ascii="宋体" w:hAnsi="宋体" w:eastAsia="宋体" w:cs="宋体"/>
                <w:b w:val="0"/>
                <w:bCs w:val="0"/>
                <w:highlight w:val="none"/>
                <w:lang w:eastAsia="zh-CN"/>
              </w:rPr>
              <w:t xml:space="preserve">磋商</w:t>
            </w:r>
            <w:r>
              <w:rPr>
                <w:rFonts w:ascii="宋体" w:hAnsi="宋体" w:eastAsia="宋体" w:cs="宋体"/>
                <w:b w:val="0"/>
                <w:bCs w:val="0"/>
                <w:highlight w:val="none"/>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bl>
    <w:p>
      <w:pPr>
        <w:spacing w:line="360" w:lineRule="auto"/>
        <w:shd w:val="clear" w:color="auto" w:fill="ffffff"/>
        <w:widowControl/>
        <w:rPr>
          <w:rFonts w:ascii="宋体" w:hAnsi="宋体" w:eastAsia="宋体" w:cs="宋体"/>
          <w:b w:val="0"/>
          <w:bCs w:val="0"/>
          <w:szCs w:val="21"/>
          <w:highlight w:val="none"/>
          <w:lang w:eastAsia="zh-CN"/>
        </w:rPr>
      </w:pPr>
      <w:r>
        <w:rPr>
          <w:rFonts w:ascii="宋体" w:hAnsi="宋体" w:eastAsia="宋体" w:cs="宋体"/>
          <w:b w:val="0"/>
          <w:bCs w:val="0"/>
          <w:szCs w:val="21"/>
          <w:highlight w:val="none"/>
          <w:lang w:eastAsia="zh-CN"/>
        </w:rPr>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供应商名称（加盖电子公章）</w:t>
      </w:r>
      <w:r>
        <w:rPr>
          <w:rFonts w:hint="eastAsia" w:ascii="宋体" w:hAnsi="宋体" w:eastAsia="宋体"/>
          <w:b w:val="0"/>
          <w:bCs w:val="0"/>
          <w:szCs w:val="21"/>
          <w:highlight w:val="none"/>
          <w:lang w:eastAsia="zh-CN"/>
        </w:rPr>
        <w:t xml:space="preserve">:</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 </w:t>
      </w:r>
      <w:r/>
    </w:p>
    <w:p>
      <w:pPr>
        <w:spacing w:line="360" w:lineRule="auto"/>
        <w:shd w:val="clear" w:color="auto" w:fill="ffffff"/>
        <w:widowControl/>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授权代表（签字）：</w:t>
      </w:r>
      <w:r>
        <w:rPr>
          <w:rFonts w:hint="eastAsia" w:ascii="宋体" w:hAnsi="宋体" w:eastAsia="宋体"/>
          <w:b w:val="0"/>
          <w:bCs w:val="0"/>
          <w:szCs w:val="21"/>
          <w:highlight w:val="none"/>
          <w:u w:val="single"/>
          <w:lang w:eastAsia="zh-CN"/>
        </w:rPr>
        <w:t xml:space="preserve">                      </w:t>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日</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期：</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年</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月</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日</w:t>
      </w:r>
      <w:r/>
    </w:p>
    <w:p>
      <w:pPr>
        <w:spacing w:line="360" w:lineRule="auto"/>
        <w:rPr>
          <w:rFonts w:ascii="宋体" w:hAnsi="宋体" w:eastAsia="宋体"/>
          <w:b w:val="0"/>
          <w:bCs w:val="0"/>
          <w:highlight w:val="none"/>
          <w:lang w:eastAsia="zh-CN"/>
        </w:rPr>
      </w:pPr>
      <w:r>
        <w:rPr>
          <w:rFonts w:ascii="宋体" w:hAnsi="宋体" w:eastAsia="宋体" w:cs="宋体"/>
          <w:b w:val="0"/>
          <w:bCs w:val="0"/>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r>
      <w:r/>
    </w:p>
    <w:p>
      <w:pPr>
        <w:spacing w:line="360" w:lineRule="auto"/>
        <w:shd w:val="clear" w:color="auto" w:fill="ffffff"/>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格式六、商务条款偏离表格式</w:t>
      </w:r>
      <w:r/>
    </w:p>
    <w:p>
      <w:pPr>
        <w:ind w:left="420"/>
        <w:jc w:val="center"/>
        <w:spacing w:line="360" w:lineRule="auto"/>
        <w:rPr>
          <w:rFonts w:hint="eastAsia" w:ascii="宋体" w:hAnsi="宋体" w:eastAsia="宋体" w:cs="黑体"/>
          <w:b w:val="0"/>
          <w:bCs w:val="0"/>
          <w:sz w:val="36"/>
          <w:highlight w:val="none"/>
          <w:lang w:eastAsia="zh-CN"/>
        </w:rPr>
      </w:pPr>
      <w:r>
        <w:rPr>
          <w:rFonts w:ascii="宋体" w:hAnsi="宋体" w:eastAsia="宋体" w:cs="黑体"/>
          <w:b w:val="0"/>
          <w:bCs w:val="0"/>
          <w:sz w:val="36"/>
          <w:highlight w:val="none"/>
        </w:rPr>
        <w:t xml:space="preserve">商务条款偏离表</w:t>
      </w:r>
      <w:r/>
    </w:p>
    <w:tbl>
      <w:tblPr>
        <w:tblStyle w:val="699"/>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220"/>
              <w:spacing w:line="360" w:lineRule="auto"/>
              <w:rPr>
                <w:rFonts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磋商</w:t>
            </w:r>
            <w:r>
              <w:rPr>
                <w:rFonts w:ascii="宋体" w:hAnsi="宋体" w:eastAsia="宋体" w:cs="宋体"/>
                <w:b w:val="0"/>
                <w:bCs w:val="0"/>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hint="eastAsia" w:ascii="宋体" w:hAnsi="宋体" w:eastAsia="宋体" w:cs="宋体"/>
                <w:b w:val="0"/>
                <w:bCs w:val="0"/>
                <w:highlight w:val="none"/>
                <w:lang w:eastAsia="zh-CN"/>
              </w:rPr>
              <w:t xml:space="preserve">磋商</w:t>
            </w:r>
            <w:r>
              <w:rPr>
                <w:rFonts w:ascii="宋体" w:hAnsi="宋体" w:eastAsia="宋体" w:cs="宋体"/>
                <w:b w:val="0"/>
                <w:bCs w:val="0"/>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eastAsia="宋体" w:cs="宋体"/>
                <w:b w:val="0"/>
                <w:bCs w:val="0"/>
                <w:highlight w:val="none"/>
              </w:rPr>
            </w:pPr>
            <w:r>
              <w:rPr>
                <w:rFonts w:ascii="宋体" w:hAnsi="宋体" w:eastAsia="宋体" w:cs="宋体"/>
                <w:b w:val="0"/>
                <w:bCs w:val="0"/>
                <w:highlight w:val="none"/>
              </w:rPr>
            </w:r>
            <w:r/>
          </w:p>
        </w:tc>
      </w:tr>
    </w:tbl>
    <w:p>
      <w:pPr>
        <w:spacing w:line="360" w:lineRule="auto"/>
        <w:shd w:val="clear" w:color="auto" w:fill="ffffff"/>
        <w:widowControl/>
        <w:rPr>
          <w:rFonts w:ascii="宋体" w:hAnsi="宋体" w:eastAsia="宋体" w:cs="宋体"/>
          <w:b w:val="0"/>
          <w:bCs w:val="0"/>
          <w:szCs w:val="21"/>
          <w:highlight w:val="none"/>
          <w:lang w:eastAsia="zh-CN"/>
        </w:rPr>
      </w:pPr>
      <w:r>
        <w:rPr>
          <w:rFonts w:ascii="宋体" w:hAnsi="宋体" w:eastAsia="宋体" w:cs="宋体"/>
          <w:b w:val="0"/>
          <w:bCs w:val="0"/>
          <w:szCs w:val="21"/>
          <w:highlight w:val="none"/>
          <w:lang w:eastAsia="zh-CN"/>
        </w:rPr>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供应商名称（加盖电子公章）</w:t>
      </w:r>
      <w:r>
        <w:rPr>
          <w:rFonts w:hint="eastAsia" w:ascii="宋体" w:hAnsi="宋体" w:eastAsia="宋体"/>
          <w:b w:val="0"/>
          <w:bCs w:val="0"/>
          <w:szCs w:val="21"/>
          <w:highlight w:val="none"/>
          <w:lang w:eastAsia="zh-CN"/>
        </w:rPr>
        <w:t xml:space="preserve">:</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 </w:t>
      </w:r>
      <w:r/>
    </w:p>
    <w:p>
      <w:pPr>
        <w:spacing w:line="360" w:lineRule="auto"/>
        <w:shd w:val="clear" w:color="auto" w:fill="ffffff"/>
        <w:widowControl/>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授权代表（签字）：</w:t>
      </w:r>
      <w:r>
        <w:rPr>
          <w:rFonts w:hint="eastAsia" w:ascii="宋体" w:hAnsi="宋体" w:eastAsia="宋体"/>
          <w:b w:val="0"/>
          <w:bCs w:val="0"/>
          <w:szCs w:val="21"/>
          <w:highlight w:val="none"/>
          <w:u w:val="single"/>
          <w:lang w:eastAsia="zh-CN"/>
        </w:rPr>
        <w:t xml:space="preserve">                      </w:t>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日</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期：</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年</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月</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日</w:t>
      </w:r>
      <w:r/>
    </w:p>
    <w:p>
      <w:pPr>
        <w:spacing w:line="360" w:lineRule="auto"/>
        <w:rPr>
          <w:rFonts w:ascii="宋体" w:hAnsi="宋体" w:eastAsia="宋体" w:cs="宋体"/>
          <w:b w:val="0"/>
          <w:bCs w:val="0"/>
          <w:highlight w:val="none"/>
          <w:lang w:eastAsia="zh-CN"/>
        </w:rPr>
      </w:pPr>
      <w:r>
        <w:rPr>
          <w:rFonts w:ascii="宋体" w:hAnsi="宋体" w:eastAsia="宋体" w:cs="宋体"/>
          <w:b w:val="0"/>
          <w:bCs w:val="0"/>
          <w:highlight w:val="none"/>
          <w:lang w:eastAsia="zh-CN"/>
        </w:rPr>
        <w:t xml:space="preserve">说明：如果行数不够，请自行增加。</w:t>
      </w:r>
      <w:r/>
    </w:p>
    <w:p>
      <w:pPr>
        <w:spacing w:line="360" w:lineRule="auto"/>
        <w:rPr>
          <w:rFonts w:ascii="宋体" w:hAnsi="宋体" w:eastAsia="宋体" w:cs="宋体"/>
          <w:b w:val="0"/>
          <w:bCs w:val="0"/>
          <w:highlight w:val="none"/>
          <w:lang w:eastAsia="zh-CN"/>
        </w:rPr>
      </w:pPr>
      <w:r>
        <w:rPr>
          <w:rFonts w:ascii="宋体" w:hAnsi="宋体" w:eastAsia="宋体" w:cs="宋体"/>
          <w:b w:val="0"/>
          <w:bCs w:val="0"/>
          <w:highlight w:val="none"/>
          <w:lang w:eastAsia="zh-CN"/>
        </w:rPr>
      </w:r>
      <w:r/>
    </w:p>
    <w:p>
      <w:pPr>
        <w:spacing w:line="360" w:lineRule="auto"/>
        <w:shd w:val="clear" w:color="auto" w:fill="ffffff"/>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格式七、拟投入本项目人员表</w:t>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922"/>
        <w:ind w:firstLine="3240"/>
        <w:jc w:val="both"/>
        <w:rPr>
          <w:rFonts w:hint="eastAsia" w:eastAsia="宋体"/>
          <w:b w:val="0"/>
          <w:bCs w:val="0"/>
          <w:highlight w:val="none"/>
          <w:lang w:eastAsia="zh-CN"/>
        </w:rPr>
      </w:pPr>
      <w:r>
        <w:rPr>
          <w:rFonts w:hint="eastAsia" w:eastAsia="宋体" w:cs="宋体"/>
          <w:b w:val="0"/>
          <w:bCs w:val="0"/>
          <w:sz w:val="36"/>
          <w:szCs w:val="22"/>
          <w:highlight w:val="none"/>
        </w:rPr>
        <w:t xml:space="preserve">拟投入本项目人员表</w:t>
      </w:r>
      <w:r/>
    </w:p>
    <w:tbl>
      <w:tblPr>
        <w:tblStyle w:val="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序号</w:t>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姓名</w:t>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拟在本项目承担的角色</w:t>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学历</w:t>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专业</w:t>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职位/职称/相关证书</w:t>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工作经历</w:t>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备注</w:t>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r>
      <w:tr>
        <w:trPr>
          <w:trHeight w:val="448"/>
        </w:trPr>
        <w:tc>
          <w:tcPr>
            <w:tcW w:w="693" w:type="dxa"/>
            <w:vAlign w:val="top"/>
            <w:textDirection w:val="lrTb"/>
            <w:noWrap w:val="false"/>
          </w:tcPr>
          <w:p>
            <w:pPr>
              <w:spacing w:line="360" w:lineRule="auto"/>
              <w:widowControl/>
              <w:rPr>
                <w:rFonts w:ascii="宋体" w:hAnsi="宋体" w:eastAsia="宋体" w:cs="宋体"/>
                <w:b w:val="0"/>
                <w:bCs w:val="0"/>
                <w:highlight w:val="none"/>
                <w:lang w:eastAsia="zh-CN"/>
              </w:rPr>
            </w:pPr>
            <w:r>
              <w:rPr>
                <w:rFonts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tc>
      </w:tr>
    </w:tbl>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供应商名称（加盖电子公章）</w:t>
      </w:r>
      <w:r>
        <w:rPr>
          <w:rFonts w:hint="eastAsia" w:ascii="宋体" w:hAnsi="宋体" w:eastAsia="宋体"/>
          <w:b w:val="0"/>
          <w:bCs w:val="0"/>
          <w:szCs w:val="21"/>
          <w:highlight w:val="none"/>
          <w:lang w:eastAsia="zh-CN"/>
        </w:rPr>
        <w:t xml:space="preserve">:</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 </w:t>
      </w:r>
      <w:r/>
    </w:p>
    <w:p>
      <w:pPr>
        <w:spacing w:line="360" w:lineRule="auto"/>
        <w:shd w:val="clear" w:color="auto" w:fill="ffffff"/>
        <w:widowControl/>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授权代表（签字）：</w:t>
      </w:r>
      <w:r>
        <w:rPr>
          <w:rFonts w:hint="eastAsia" w:ascii="宋体" w:hAnsi="宋体" w:eastAsia="宋体"/>
          <w:b w:val="0"/>
          <w:bCs w:val="0"/>
          <w:szCs w:val="21"/>
          <w:highlight w:val="none"/>
          <w:u w:val="single"/>
          <w:lang w:eastAsia="zh-CN"/>
        </w:rPr>
        <w:t xml:space="preserve">                      </w:t>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日</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期：</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年</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月</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日</w:t>
      </w:r>
      <w:r/>
    </w:p>
    <w:p>
      <w:pPr>
        <w:spacing w:line="360" w:lineRule="auto"/>
        <w:rPr>
          <w:rFonts w:ascii="宋体" w:hAnsi="宋体" w:eastAsia="宋体" w:cs="宋体"/>
          <w:b w:val="0"/>
          <w:bCs w:val="0"/>
          <w:highlight w:val="none"/>
          <w:lang w:eastAsia="zh-CN"/>
        </w:rPr>
      </w:pPr>
      <w:r>
        <w:rPr>
          <w:rFonts w:ascii="宋体" w:hAnsi="宋体" w:eastAsia="宋体" w:cs="宋体"/>
          <w:b w:val="0"/>
          <w:bCs w:val="0"/>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      根据第三章“评分标准”提供相关证明材料</w:t>
      </w:r>
      <w:r/>
    </w:p>
    <w:p>
      <w:pPr>
        <w:spacing w:line="360" w:lineRule="auto"/>
        <w:shd w:val="clear" w:color="auto" w:fill="ffffff"/>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spacing w:line="360" w:lineRule="auto"/>
        <w:shd w:val="clear" w:color="auto" w:fill="ffffff"/>
        <w:widowControl/>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spacing w:line="360" w:lineRule="auto"/>
        <w:shd w:val="clear" w:color="auto" w:fill="ffffff"/>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 </w:t>
      </w:r>
      <w:r/>
    </w:p>
    <w:p>
      <w:pPr>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highlight w:val="none"/>
          <w:lang w:eastAsia="zh-CN"/>
        </w:rPr>
        <w:br w:type="column"/>
      </w:r>
      <w:r>
        <w:rPr>
          <w:rFonts w:hint="eastAsia" w:ascii="宋体" w:hAnsi="宋体" w:eastAsia="宋体" w:cs="宋体"/>
          <w:b w:val="0"/>
          <w:bCs w:val="0"/>
          <w:szCs w:val="21"/>
          <w:highlight w:val="none"/>
          <w:lang w:eastAsia="zh-CN"/>
        </w:rPr>
        <w:t xml:space="preserve">格式八、 响应人类似业绩情况表格式</w:t>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响应人类似业绩情况表</w:t>
      </w:r>
      <w:r/>
    </w:p>
    <w:tbl>
      <w:tblPr>
        <w:tblStyle w:val="699"/>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项目</w:t>
            </w:r>
            <w:r/>
          </w:p>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r>
    </w:tbl>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供应商名称（加盖电子公章）</w:t>
      </w:r>
      <w:r>
        <w:rPr>
          <w:rFonts w:hint="eastAsia" w:ascii="宋体" w:hAnsi="宋体" w:eastAsia="宋体"/>
          <w:b w:val="0"/>
          <w:bCs w:val="0"/>
          <w:szCs w:val="21"/>
          <w:highlight w:val="none"/>
          <w:lang w:eastAsia="zh-CN"/>
        </w:rPr>
        <w:t xml:space="preserve">:</w:t>
      </w:r>
      <w:r>
        <w:rPr>
          <w:rFonts w:hint="eastAsia" w:ascii="宋体" w:hAnsi="宋体" w:eastAsia="宋体"/>
          <w:b w:val="0"/>
          <w:bCs w:val="0"/>
          <w:szCs w:val="21"/>
          <w:highlight w:val="none"/>
          <w:u w:val="single"/>
          <w:lang w:eastAsia="zh-CN"/>
        </w:rPr>
        <w:t xml:space="preserve">                      </w:t>
      </w:r>
      <w:r>
        <w:rPr>
          <w:rFonts w:hint="eastAsia" w:ascii="宋体" w:hAnsi="宋体" w:eastAsia="宋体"/>
          <w:b w:val="0"/>
          <w:bCs w:val="0"/>
          <w:szCs w:val="21"/>
          <w:highlight w:val="none"/>
          <w:lang w:eastAsia="zh-CN"/>
        </w:rPr>
        <w:t xml:space="preserve"> </w:t>
      </w:r>
      <w:r/>
    </w:p>
    <w:p>
      <w:pPr>
        <w:spacing w:line="360" w:lineRule="auto"/>
        <w:shd w:val="clear" w:color="auto" w:fill="ffffff"/>
        <w:widowControl/>
        <w:rPr>
          <w:rFonts w:ascii="宋体" w:hAnsi="宋体" w:eastAsia="宋体"/>
          <w:b w:val="0"/>
          <w:bCs w:val="0"/>
          <w:szCs w:val="21"/>
          <w:highlight w:val="none"/>
          <w:u w:val="single"/>
          <w:lang w:eastAsia="zh-CN"/>
        </w:rPr>
      </w:pPr>
      <w:r>
        <w:rPr>
          <w:rFonts w:hint="eastAsia" w:ascii="宋体" w:hAnsi="宋体" w:eastAsia="宋体" w:cs="宋体"/>
          <w:b w:val="0"/>
          <w:bCs w:val="0"/>
          <w:szCs w:val="21"/>
          <w:highlight w:val="none"/>
          <w:lang w:eastAsia="zh-CN"/>
        </w:rPr>
        <w:t xml:space="preserve">授权代表（签字）：</w:t>
      </w:r>
      <w:r>
        <w:rPr>
          <w:rFonts w:hint="eastAsia" w:ascii="宋体" w:hAnsi="宋体" w:eastAsia="宋体"/>
          <w:b w:val="0"/>
          <w:bCs w:val="0"/>
          <w:szCs w:val="21"/>
          <w:highlight w:val="none"/>
          <w:u w:val="single"/>
          <w:lang w:eastAsia="zh-CN"/>
        </w:rPr>
        <w:t xml:space="preserve">                      </w:t>
      </w:r>
      <w:r/>
    </w:p>
    <w:p>
      <w:pPr>
        <w:spacing w:line="360" w:lineRule="auto"/>
        <w:shd w:val="clear" w:color="auto" w:fill="ffffff"/>
        <w:widowControl/>
        <w:rPr>
          <w:rFonts w:ascii="宋体" w:hAnsi="宋体" w:eastAsia="宋体"/>
          <w:b w:val="0"/>
          <w:bCs w:val="0"/>
          <w:szCs w:val="21"/>
          <w:highlight w:val="none"/>
          <w:lang w:eastAsia="zh-CN"/>
        </w:rPr>
      </w:pPr>
      <w:r>
        <w:rPr>
          <w:rFonts w:hint="eastAsia" w:ascii="宋体" w:hAnsi="宋体" w:eastAsia="宋体" w:cs="宋体"/>
          <w:b w:val="0"/>
          <w:bCs w:val="0"/>
          <w:szCs w:val="21"/>
          <w:highlight w:val="none"/>
          <w:lang w:eastAsia="zh-CN"/>
        </w:rPr>
        <w:t xml:space="preserve">日</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期：</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年</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月</w:t>
      </w:r>
      <w:r>
        <w:rPr>
          <w:rFonts w:hint="eastAsia" w:ascii="宋体" w:hAnsi="宋体" w:eastAsia="宋体"/>
          <w:b w:val="0"/>
          <w:bCs w:val="0"/>
          <w:szCs w:val="21"/>
          <w:highlight w:val="none"/>
          <w:lang w:eastAsia="zh-CN"/>
        </w:rPr>
        <w:t xml:space="preserve">    </w:t>
      </w:r>
      <w:r>
        <w:rPr>
          <w:rFonts w:hint="eastAsia" w:ascii="宋体" w:hAnsi="宋体" w:eastAsia="宋体" w:cs="宋体"/>
          <w:b w:val="0"/>
          <w:bCs w:val="0"/>
          <w:szCs w:val="21"/>
          <w:highlight w:val="none"/>
          <w:lang w:eastAsia="zh-CN"/>
        </w:rPr>
        <w:t xml:space="preserve">日</w:t>
      </w:r>
      <w:r/>
    </w:p>
    <w:p>
      <w:pPr>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r>
      <w:r/>
    </w:p>
    <w:p>
      <w:pPr>
        <w:spacing w:line="360" w:lineRule="auto"/>
        <w:widowControl/>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注：具体时间要求及需提交的证明材料见“第三章 成交标准”。</w:t>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jc w:val="cente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sz w:val="30"/>
          <w:szCs w:val="30"/>
          <w:highlight w:val="none"/>
          <w:lang w:eastAsia="zh-CN"/>
        </w:rPr>
        <w:br w:type="column"/>
      </w:r>
      <w:r>
        <w:rPr>
          <w:rFonts w:hint="eastAsia" w:ascii="宋体" w:hAnsi="宋体" w:eastAsia="宋体" w:cs="宋体"/>
          <w:b w:val="0"/>
          <w:bCs w:val="0"/>
          <w:highlight w:val="none"/>
          <w:lang w:eastAsia="zh-CN"/>
        </w:rPr>
        <w:t xml:space="preserve">格式九、资格证明文件</w:t>
      </w:r>
      <w:r/>
    </w:p>
    <w:p>
      <w:pPr>
        <w:pStyle w:val="922"/>
        <w:ind w:firstLine="0"/>
        <w:rPr>
          <w:rFonts w:eastAsia="宋体"/>
          <w:b w:val="0"/>
          <w:bCs w:val="0"/>
          <w:sz w:val="21"/>
          <w:szCs w:val="21"/>
          <w:highlight w:val="none"/>
          <w:lang w:eastAsia="zh-CN"/>
        </w:rPr>
      </w:pPr>
      <w:r>
        <w:rPr>
          <w:rFonts w:hint="eastAsia" w:eastAsia="宋体"/>
          <w:b w:val="0"/>
          <w:bCs w:val="0"/>
          <w:sz w:val="21"/>
          <w:szCs w:val="21"/>
          <w:highlight w:val="none"/>
          <w:lang w:eastAsia="zh-CN"/>
        </w:rPr>
        <w:t xml:space="preserve">1.满足《中华人民共和国政府采购法》第二十二条规定：</w:t>
      </w:r>
      <w:r/>
    </w:p>
    <w:p>
      <w:pPr>
        <w:pStyle w:val="922"/>
        <w:ind w:firstLine="0"/>
        <w:rPr>
          <w:rFonts w:hint="eastAsia" w:eastAsia="宋体"/>
          <w:b w:val="0"/>
          <w:bCs w:val="0"/>
          <w:sz w:val="21"/>
          <w:szCs w:val="21"/>
          <w:highlight w:val="none"/>
          <w:lang w:eastAsia="zh-CN"/>
        </w:rPr>
      </w:pPr>
      <w:r>
        <w:rPr>
          <w:rFonts w:eastAsia="宋体"/>
          <w:b w:val="0"/>
          <w:bCs w:val="0"/>
          <w:sz w:val="21"/>
          <w:szCs w:val="21"/>
          <w:highlight w:val="none"/>
          <w:lang w:eastAsia="zh-CN"/>
        </w:rPr>
        <w:t xml:space="preserve">（1）具有独立承担民事责任的能力（</w:t>
      </w:r>
      <w:r>
        <w:rPr>
          <w:rFonts w:hint="eastAsia" w:eastAsia="宋体"/>
          <w:b w:val="0"/>
          <w:bCs w:val="0"/>
          <w:sz w:val="21"/>
          <w:szCs w:val="21"/>
          <w:highlight w:val="none"/>
          <w:lang w:eastAsia="zh-CN"/>
        </w:rPr>
        <w:t xml:space="preserve">提供法人或者其他组织的营业执照，自然人的身份证明</w:t>
      </w:r>
      <w:r>
        <w:rPr>
          <w:rFonts w:eastAsia="宋体"/>
          <w:b w:val="0"/>
          <w:bCs w:val="0"/>
          <w:sz w:val="21"/>
          <w:szCs w:val="21"/>
          <w:highlight w:val="none"/>
          <w:lang w:eastAsia="zh-CN"/>
        </w:rPr>
        <w:t xml:space="preserve">）；</w:t>
      </w:r>
      <w:r/>
    </w:p>
    <w:p>
      <w:pPr>
        <w:pStyle w:val="922"/>
        <w:ind w:firstLine="0"/>
        <w:rPr>
          <w:rFonts w:eastAsia="宋体"/>
          <w:b w:val="0"/>
          <w:bCs w:val="0"/>
          <w:sz w:val="21"/>
          <w:szCs w:val="21"/>
          <w:highlight w:val="none"/>
          <w:lang w:eastAsia="zh-CN"/>
        </w:rPr>
      </w:pPr>
      <w:r>
        <w:rPr>
          <w:rFonts w:hint="eastAsia" w:eastAsia="宋体"/>
          <w:b w:val="0"/>
          <w:bCs w:val="0"/>
          <w:sz w:val="21"/>
          <w:szCs w:val="21"/>
          <w:highlight w:val="none"/>
          <w:lang w:eastAsia="zh-CN"/>
        </w:rPr>
        <w:t xml:space="preserve">（2）具有良好的商业信誉和健全的财务会计制度（提供供应商资格承诺函，格式见附件）；</w:t>
      </w:r>
      <w:r/>
    </w:p>
    <w:p>
      <w:pPr>
        <w:pStyle w:val="922"/>
        <w:ind w:firstLine="0"/>
        <w:rPr>
          <w:rFonts w:eastAsia="宋体"/>
          <w:b w:val="0"/>
          <w:bCs w:val="0"/>
          <w:sz w:val="21"/>
          <w:szCs w:val="21"/>
          <w:highlight w:val="none"/>
          <w:lang w:eastAsia="zh-CN"/>
        </w:rPr>
      </w:pPr>
      <w:r>
        <w:rPr>
          <w:rFonts w:eastAsia="宋体"/>
          <w:b w:val="0"/>
          <w:bCs w:val="0"/>
          <w:sz w:val="21"/>
          <w:szCs w:val="21"/>
          <w:highlight w:val="none"/>
          <w:lang w:eastAsia="zh-CN"/>
        </w:rPr>
        <w:t xml:space="preserve">（3）具有履行合同所必需的设备和专业技术能力</w:t>
      </w:r>
      <w:r>
        <w:rPr>
          <w:rFonts w:hint="eastAsia" w:eastAsia="宋体"/>
          <w:b w:val="0"/>
          <w:bCs w:val="0"/>
          <w:sz w:val="21"/>
          <w:szCs w:val="21"/>
          <w:highlight w:val="none"/>
          <w:lang w:eastAsia="zh-CN"/>
        </w:rPr>
        <w:t xml:space="preserve">具有履行合同所必需的设备和专业技术能力（提供供应商资格承诺函）</w:t>
      </w:r>
      <w:r>
        <w:rPr>
          <w:rFonts w:eastAsia="宋体"/>
          <w:b w:val="0"/>
          <w:bCs w:val="0"/>
          <w:sz w:val="21"/>
          <w:szCs w:val="21"/>
          <w:highlight w:val="none"/>
          <w:lang w:eastAsia="zh-CN"/>
        </w:rPr>
        <w:t xml:space="preserve">； </w:t>
      </w:r>
      <w:r/>
    </w:p>
    <w:p>
      <w:pPr>
        <w:pStyle w:val="922"/>
        <w:ind w:firstLine="0"/>
        <w:rPr>
          <w:rFonts w:eastAsia="宋体"/>
          <w:b w:val="0"/>
          <w:bCs w:val="0"/>
          <w:sz w:val="21"/>
          <w:szCs w:val="21"/>
          <w:highlight w:val="none"/>
          <w:lang w:eastAsia="zh-CN"/>
        </w:rPr>
      </w:pPr>
      <w:r>
        <w:rPr>
          <w:rFonts w:eastAsia="宋体"/>
          <w:b w:val="0"/>
          <w:bCs w:val="0"/>
          <w:sz w:val="21"/>
          <w:szCs w:val="21"/>
          <w:highlight w:val="none"/>
          <w:lang w:eastAsia="zh-CN"/>
        </w:rPr>
        <w:t xml:space="preserve">（4）有依法缴纳税收和社会保障资金的良好记录（提供供应商资格承诺函，格式见附件）；</w:t>
      </w:r>
      <w:r/>
    </w:p>
    <w:p>
      <w:pPr>
        <w:pStyle w:val="922"/>
        <w:ind w:firstLine="0"/>
        <w:rPr>
          <w:rFonts w:eastAsia="宋体"/>
          <w:b w:val="0"/>
          <w:bCs w:val="0"/>
          <w:sz w:val="21"/>
          <w:szCs w:val="21"/>
          <w:highlight w:val="none"/>
          <w:lang w:eastAsia="zh-CN"/>
        </w:rPr>
      </w:pPr>
      <w:r>
        <w:rPr>
          <w:rFonts w:eastAsia="宋体"/>
          <w:b w:val="0"/>
          <w:bCs w:val="0"/>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22"/>
        <w:ind w:firstLine="0"/>
        <w:rPr>
          <w:rFonts w:hint="eastAsia" w:eastAsia="宋体"/>
          <w:b w:val="0"/>
          <w:bCs w:val="0"/>
          <w:sz w:val="21"/>
          <w:szCs w:val="21"/>
          <w:highlight w:val="none"/>
          <w:lang w:eastAsia="zh-CN"/>
        </w:rPr>
      </w:pPr>
      <w:r>
        <w:rPr>
          <w:rFonts w:eastAsia="宋体"/>
          <w:b w:val="0"/>
          <w:bCs w:val="0"/>
          <w:sz w:val="21"/>
          <w:szCs w:val="21"/>
          <w:highlight w:val="none"/>
          <w:lang w:eastAsia="zh-CN"/>
        </w:rPr>
        <w:t xml:space="preserve">（6）法律、行政法规规定的其他条件。（提供供应商资格承诺函）</w:t>
      </w:r>
      <w:r/>
    </w:p>
    <w:p>
      <w:pPr>
        <w:pStyle w:val="922"/>
        <w:ind w:firstLine="420"/>
        <w:rPr>
          <w:rFonts w:hint="eastAsia" w:eastAsia="宋体"/>
          <w:b w:val="0"/>
          <w:bCs w:val="0"/>
          <w:sz w:val="21"/>
          <w:szCs w:val="21"/>
          <w:highlight w:val="none"/>
          <w:lang w:eastAsia="zh-CN"/>
        </w:rPr>
      </w:pPr>
      <w:r>
        <w:rPr>
          <w:rFonts w:eastAsia="宋体"/>
          <w:b w:val="0"/>
          <w:bCs w:val="0"/>
          <w:sz w:val="21"/>
          <w:szCs w:val="21"/>
          <w:highlight w:val="none"/>
          <w:lang w:eastAsia="zh-CN"/>
        </w:rPr>
        <w:t xml:space="preserve">2</w:t>
      </w:r>
      <w:r>
        <w:rPr>
          <w:rFonts w:hint="eastAsia" w:eastAsia="宋体"/>
          <w:b w:val="0"/>
          <w:bCs w:val="0"/>
          <w:sz w:val="21"/>
          <w:szCs w:val="21"/>
          <w:highlight w:val="none"/>
          <w:lang w:eastAsia="zh-CN"/>
        </w:rPr>
        <w:t xml:space="preserve">.本项目的特定资格要求：</w:t>
      </w:r>
      <w:r/>
    </w:p>
    <w:p>
      <w:pPr>
        <w:pStyle w:val="922"/>
        <w:ind w:firstLine="422"/>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（1）投标人资质等级及范围：施工总承包建筑工程三级及以上并且具有安全生产许可证（提供有效的资质证书、安全生产许可证加盖电子公章） </w:t>
      </w:r>
      <w:r/>
    </w:p>
    <w:p>
      <w:pPr>
        <w:pStyle w:val="922"/>
        <w:ind w:firstLine="422"/>
        <w:rPr>
          <w:rFonts w:hint="eastAsia" w:eastAsia="宋体"/>
          <w:b w:val="0"/>
          <w:bCs w:val="0"/>
          <w:sz w:val="21"/>
          <w:szCs w:val="21"/>
          <w:highlight w:val="none"/>
          <w:lang w:eastAsia="zh-CN"/>
        </w:rPr>
      </w:pPr>
      <w:r>
        <w:rPr>
          <w:rFonts w:hint="eastAsia" w:eastAsia="宋体"/>
          <w:b w:val="0"/>
          <w:bCs w:val="0"/>
          <w:sz w:val="21"/>
          <w:szCs w:val="21"/>
          <w:highlight w:val="none"/>
          <w:lang w:eastAsia="zh-CN"/>
        </w:rPr>
        <w:t xml:space="preserve">（2）项目负责人资质类别和等级：建筑工程二级(含)以上并且具有安全生产考核 B 类合格证（提供有效的证书加盖电子公章）</w:t>
      </w:r>
      <w:r/>
    </w:p>
    <w:p>
      <w:pPr>
        <w:pStyle w:val="922"/>
        <w:ind w:firstLine="422"/>
        <w:rPr>
          <w:rFonts w:eastAsia="宋体"/>
          <w:b w:val="0"/>
          <w:bCs w:val="0"/>
          <w:sz w:val="21"/>
          <w:szCs w:val="21"/>
          <w:highlight w:val="none"/>
          <w:lang w:eastAsia="zh-CN"/>
        </w:rPr>
      </w:pPr>
      <w:r>
        <w:rPr>
          <w:rFonts w:hint="eastAsia" w:eastAsia="宋体"/>
          <w:b w:val="0"/>
          <w:bCs w:val="0"/>
          <w:sz w:val="21"/>
          <w:szCs w:val="21"/>
          <w:highlight w:val="none"/>
          <w:lang w:eastAsia="zh-CN"/>
        </w:rPr>
        <w:t xml:space="preserve">（3）项目负责人提供社保机构出具</w:t>
      </w:r>
      <w:r>
        <w:rPr>
          <w:rFonts w:eastAsia="宋体"/>
          <w:b w:val="0"/>
          <w:bCs w:val="0"/>
          <w:sz w:val="21"/>
          <w:szCs w:val="21"/>
          <w:highlight w:val="none"/>
          <w:lang w:eastAsia="zh-CN"/>
        </w:rPr>
        <w:t xml:space="preserve">（</w:t>
      </w:r>
      <w:r>
        <w:rPr>
          <w:rFonts w:hint="eastAsia" w:eastAsia="宋体"/>
          <w:b w:val="0"/>
          <w:bCs w:val="0"/>
          <w:sz w:val="21"/>
          <w:szCs w:val="21"/>
          <w:highlight w:val="none"/>
          <w:lang w:eastAsia="zh-CN"/>
        </w:rPr>
        <w:t xml:space="preserve">2025年8月至2025年10月</w:t>
      </w:r>
      <w:r>
        <w:rPr>
          <w:rFonts w:eastAsia="宋体"/>
          <w:b w:val="0"/>
          <w:bCs w:val="0"/>
          <w:sz w:val="21"/>
          <w:szCs w:val="21"/>
          <w:highlight w:val="none"/>
          <w:lang w:eastAsia="zh-CN"/>
        </w:rPr>
        <w:t xml:space="preserve">）</w:t>
      </w:r>
      <w:r>
        <w:rPr>
          <w:rFonts w:hint="eastAsia" w:eastAsia="宋体"/>
          <w:b w:val="0"/>
          <w:bCs w:val="0"/>
          <w:sz w:val="21"/>
          <w:szCs w:val="21"/>
          <w:highlight w:val="none"/>
          <w:lang w:eastAsia="zh-CN"/>
        </w:rPr>
        <w:t xml:space="preserve">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pStyle w:val="922"/>
        <w:ind w:firstLine="422"/>
        <w:rPr>
          <w:rFonts w:eastAsia="宋体"/>
          <w:b w:val="0"/>
          <w:bCs w:val="0"/>
          <w:sz w:val="21"/>
          <w:szCs w:val="21"/>
          <w:highlight w:val="none"/>
          <w:lang w:eastAsia="zh-CN"/>
        </w:rPr>
      </w:pPr>
      <w:r>
        <w:rPr>
          <w:rFonts w:eastAsia="宋体"/>
          <w:b w:val="0"/>
          <w:bCs w:val="0"/>
          <w:sz w:val="21"/>
          <w:szCs w:val="21"/>
          <w:highlight w:val="none"/>
          <w:lang w:eastAsia="zh-CN"/>
        </w:rPr>
      </w:r>
      <w:r/>
    </w:p>
    <w:p>
      <w:pPr>
        <w:pStyle w:val="922"/>
        <w:ind w:firstLine="422"/>
        <w:rPr>
          <w:rFonts w:eastAsia="宋体"/>
          <w:b w:val="0"/>
          <w:bCs w:val="0"/>
          <w:sz w:val="21"/>
          <w:szCs w:val="21"/>
          <w:highlight w:val="none"/>
          <w:lang w:eastAsia="zh-CN"/>
        </w:rPr>
      </w:pPr>
      <w:r>
        <w:rPr>
          <w:rFonts w:eastAsia="宋体"/>
          <w:b w:val="0"/>
          <w:bCs w:val="0"/>
          <w:sz w:val="21"/>
          <w:szCs w:val="21"/>
          <w:highlight w:val="none"/>
          <w:lang w:eastAsia="zh-CN"/>
        </w:rPr>
      </w:r>
      <w:r/>
    </w:p>
    <w:p>
      <w:pPr>
        <w:pStyle w:val="922"/>
        <w:rPr>
          <w:rFonts w:hint="eastAsia" w:eastAsia="宋体"/>
          <w:b w:val="0"/>
          <w:bCs w:val="0"/>
          <w:highlight w:val="none"/>
          <w:lang w:eastAsia="zh-CN"/>
        </w:rPr>
      </w:pPr>
      <w:r>
        <w:rPr>
          <w:rFonts w:hint="eastAsia" w:eastAsia="宋体"/>
          <w:b w:val="0"/>
          <w:bCs w:val="0"/>
          <w:highlight w:val="none"/>
          <w:lang w:eastAsia="zh-CN"/>
        </w:rPr>
      </w:r>
      <w:r/>
    </w:p>
    <w:p>
      <w:pPr>
        <w:jc w:val="center"/>
        <w:spacing w:line="360" w:lineRule="auto"/>
        <w:rPr>
          <w:rFonts w:hint="eastAsia" w:ascii="宋体" w:hAnsi="宋体" w:eastAsia="宋体" w:cs="宋体"/>
          <w:b w:val="0"/>
          <w:bCs w:val="0"/>
          <w:sz w:val="32"/>
          <w:szCs w:val="32"/>
          <w:highlight w:val="none"/>
          <w:lang w:eastAsia="zh-CN"/>
        </w:rPr>
      </w:pPr>
      <w:r>
        <w:rPr>
          <w:rFonts w:hint="eastAsia" w:ascii="宋体" w:hAnsi="宋体" w:eastAsia="宋体" w:cs="宋体"/>
          <w:b w:val="0"/>
          <w:bCs w:val="0"/>
          <w:sz w:val="32"/>
          <w:szCs w:val="32"/>
          <w:highlight w:val="none"/>
          <w:lang w:eastAsia="zh-CN"/>
        </w:rPr>
      </w:r>
      <w:r/>
    </w:p>
    <w:p>
      <w:pPr>
        <w:jc w:val="center"/>
        <w:spacing w:line="360" w:lineRule="auto"/>
        <w:rPr>
          <w:rFonts w:hint="eastAsia" w:ascii="宋体" w:hAnsi="宋体" w:eastAsia="宋体" w:cs="宋体"/>
          <w:b w:val="0"/>
          <w:bCs w:val="0"/>
          <w:sz w:val="32"/>
          <w:szCs w:val="32"/>
          <w:highlight w:val="none"/>
          <w:lang w:eastAsia="zh-CN"/>
        </w:rPr>
      </w:pPr>
      <w:r>
        <w:rPr>
          <w:rFonts w:hint="eastAsia" w:ascii="宋体" w:hAnsi="宋体" w:eastAsia="宋体" w:cs="宋体"/>
          <w:b w:val="0"/>
          <w:bCs w:val="0"/>
          <w:sz w:val="32"/>
          <w:szCs w:val="32"/>
          <w:highlight w:val="none"/>
          <w:lang w:eastAsia="zh-CN"/>
        </w:rPr>
      </w:r>
      <w:r/>
    </w:p>
    <w:p>
      <w:pPr>
        <w:jc w:val="center"/>
        <w:spacing w:line="360" w:lineRule="auto"/>
        <w:rPr>
          <w:rFonts w:hint="eastAsia" w:ascii="宋体" w:hAnsi="宋体" w:eastAsia="宋体" w:cs="宋体"/>
          <w:b w:val="0"/>
          <w:bCs w:val="0"/>
          <w:sz w:val="32"/>
          <w:szCs w:val="32"/>
          <w:highlight w:val="none"/>
          <w:lang w:eastAsia="zh-CN"/>
        </w:rPr>
      </w:pPr>
      <w:r>
        <w:rPr>
          <w:rFonts w:hint="eastAsia" w:ascii="宋体" w:hAnsi="宋体" w:eastAsia="宋体" w:cs="宋体"/>
          <w:b w:val="0"/>
          <w:bCs w:val="0"/>
          <w:sz w:val="32"/>
          <w:szCs w:val="32"/>
          <w:highlight w:val="none"/>
          <w:lang w:eastAsia="zh-CN"/>
        </w:rPr>
      </w:r>
      <w:r/>
    </w:p>
    <w:p>
      <w:pPr>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br w:type="column"/>
      </w:r>
      <w:r>
        <w:rPr>
          <w:rFonts w:hint="eastAsia" w:ascii="宋体" w:hAnsi="宋体" w:eastAsia="宋体" w:cs="宋体"/>
          <w:b w:val="0"/>
          <w:bCs w:val="0"/>
          <w:sz w:val="24"/>
          <w:highlight w:val="none"/>
          <w:lang w:eastAsia="zh-CN"/>
        </w:rPr>
        <w:t xml:space="preserve">附件十：</w:t>
      </w:r>
      <w:r/>
    </w:p>
    <w:p>
      <w:pPr>
        <w:jc w:val="center"/>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 w:val="0"/>
          <w:bCs w:val="0"/>
          <w:sz w:val="24"/>
          <w:highlight w:val="none"/>
          <w:lang w:eastAsia="zh-CN"/>
        </w:rPr>
      </w:pPr>
      <w:r>
        <w:rPr>
          <w:rFonts w:hint="eastAsia" w:ascii="宋体" w:hAnsi="宋体" w:eastAsia="宋体"/>
          <w:b w:val="0"/>
          <w:bCs w:val="0"/>
          <w:sz w:val="21"/>
          <w:szCs w:val="21"/>
          <w:highlight w:val="none"/>
          <w:lang w:eastAsia="zh-CN"/>
        </w:rPr>
        <w:t xml:space="preserve">南京市江宁区人民政府汤山街道办事处 ：</w:t>
      </w:r>
      <w:r/>
    </w:p>
    <w:p>
      <w:pPr>
        <w:ind w:firstLine="492"/>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主要设备有：</w:t>
      </w:r>
      <w:r>
        <w:rPr>
          <w:rFonts w:hint="eastAsia" w:ascii="宋体" w:hAnsi="宋体" w:eastAsia="宋体" w:cs="宋体"/>
          <w:b w:val="0"/>
          <w:bCs w:val="0"/>
          <w:highlight w:val="none"/>
          <w:u w:val="single"/>
          <w:lang w:eastAsia="zh-CN"/>
        </w:rPr>
        <w:t xml:space="preserve">                  </w:t>
      </w:r>
      <w:r>
        <w:rPr>
          <w:rFonts w:hint="eastAsia" w:ascii="宋体" w:hAnsi="宋体" w:eastAsia="宋体" w:cs="宋体"/>
          <w:b w:val="0"/>
          <w:bCs w:val="0"/>
          <w:highlight w:val="none"/>
          <w:lang w:eastAsia="zh-CN"/>
        </w:rPr>
        <w:t xml:space="preserve">。</w:t>
      </w:r>
      <w:r/>
    </w:p>
    <w:p>
      <w:pPr>
        <w:ind w:firstLine="492"/>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主要专业技术能力有：</w:t>
      </w:r>
      <w:r>
        <w:rPr>
          <w:rFonts w:hint="eastAsia" w:ascii="宋体" w:hAnsi="宋体" w:eastAsia="宋体" w:cs="宋体"/>
          <w:b w:val="0"/>
          <w:bCs w:val="0"/>
          <w:highlight w:val="none"/>
          <w:u w:val="single"/>
          <w:lang w:eastAsia="zh-CN"/>
        </w:rPr>
        <w:t xml:space="preserve">                              </w:t>
      </w:r>
      <w:r>
        <w:rPr>
          <w:rFonts w:hint="eastAsia" w:ascii="宋体" w:hAnsi="宋体" w:eastAsia="宋体" w:cs="宋体"/>
          <w:b w:val="0"/>
          <w:bCs w:val="0"/>
          <w:highlight w:val="none"/>
          <w:lang w:eastAsia="zh-CN"/>
        </w:rPr>
        <w:t xml:space="preserve">。</w:t>
      </w:r>
      <w:r/>
    </w:p>
    <w:p>
      <w:pPr>
        <w:ind w:firstLine="572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声明人：（</w:t>
      </w:r>
      <w:r>
        <w:rPr>
          <w:rFonts w:hint="eastAsia" w:ascii="宋体" w:hAnsi="宋体" w:eastAsia="宋体" w:cs="宋体"/>
          <w:b w:val="0"/>
          <w:bCs w:val="0"/>
          <w:szCs w:val="21"/>
          <w:highlight w:val="none"/>
          <w:lang w:eastAsia="zh-CN"/>
        </w:rPr>
        <w:t xml:space="preserve">加盖电子公章</w:t>
      </w:r>
      <w:r>
        <w:rPr>
          <w:rFonts w:hint="eastAsia" w:ascii="宋体" w:hAnsi="宋体" w:eastAsia="宋体" w:cs="宋体"/>
          <w:b w:val="0"/>
          <w:bCs w:val="0"/>
          <w:highlight w:val="none"/>
          <w:lang w:eastAsia="zh-CN"/>
        </w:rPr>
        <w:t xml:space="preserve">）</w:t>
      </w:r>
      <w:r/>
    </w:p>
    <w:p>
      <w:pPr>
        <w:ind w:firstLine="572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日期：   年   月   日</w:t>
      </w:r>
      <w:r/>
    </w:p>
    <w:p>
      <w:pPr>
        <w:ind w:firstLine="431"/>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ind w:firstLine="431"/>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提供方式：复印件加盖供应商公章按要求装订。</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pStyle w:val="922"/>
        <w:rPr>
          <w:rFonts w:hint="eastAsia" w:eastAsia="宋体" w:cs="宋体"/>
          <w:b w:val="0"/>
          <w:bCs w:val="0"/>
          <w:highlight w:val="none"/>
          <w:lang w:eastAsia="zh-CN"/>
        </w:rPr>
      </w:pPr>
      <w:r>
        <w:rPr>
          <w:rFonts w:hint="eastAsia" w:eastAsia="宋体" w:cs="宋体"/>
          <w:b w:val="0"/>
          <w:bCs w:val="0"/>
          <w:highlight w:val="none"/>
          <w:lang w:eastAsia="zh-CN"/>
        </w:rPr>
      </w:r>
      <w:r/>
    </w:p>
    <w:p>
      <w:pPr>
        <w:pStyle w:val="922"/>
        <w:rPr>
          <w:rFonts w:hint="eastAsia" w:eastAsia="宋体" w:cs="宋体"/>
          <w:b w:val="0"/>
          <w:bCs w:val="0"/>
          <w:highlight w:val="none"/>
          <w:lang w:eastAsia="zh-CN"/>
        </w:rPr>
      </w:pPr>
      <w:r>
        <w:rPr>
          <w:rFonts w:hint="eastAsia" w:eastAsia="宋体" w:cs="宋体"/>
          <w:b w:val="0"/>
          <w:bCs w:val="0"/>
          <w:highlight w:val="none"/>
          <w:lang w:eastAsia="zh-CN"/>
        </w:rPr>
      </w:r>
      <w:r/>
    </w:p>
    <w:p>
      <w:pPr>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r>
      <w:r/>
    </w:p>
    <w:p>
      <w:pPr>
        <w:spacing w:line="360" w:lineRule="auto"/>
        <w:rPr>
          <w:rFonts w:hint="eastAsia" w:ascii="宋体" w:hAnsi="宋体" w:eastAsia="宋体" w:cs="宋体"/>
          <w:b w:val="0"/>
          <w:bCs w:val="0"/>
          <w:sz w:val="32"/>
          <w:szCs w:val="32"/>
          <w:highlight w:val="none"/>
          <w:lang w:eastAsia="zh-CN"/>
        </w:rPr>
      </w:pPr>
      <w:r>
        <w:rPr>
          <w:rFonts w:hint="eastAsia" w:ascii="宋体" w:hAnsi="宋体" w:eastAsia="宋体" w:cs="宋体"/>
          <w:b w:val="0"/>
          <w:bCs w:val="0"/>
          <w:sz w:val="32"/>
          <w:szCs w:val="32"/>
          <w:highlight w:val="none"/>
          <w:lang w:eastAsia="zh-CN"/>
        </w:rPr>
        <w:br w:type="column"/>
      </w:r>
      <w:r>
        <w:rPr>
          <w:rFonts w:hint="eastAsia" w:ascii="宋体" w:hAnsi="宋体" w:eastAsia="宋体" w:cs="宋体"/>
          <w:b w:val="0"/>
          <w:bCs w:val="0"/>
          <w:sz w:val="24"/>
          <w:highlight w:val="none"/>
          <w:lang w:eastAsia="zh-CN"/>
        </w:rPr>
        <w:t xml:space="preserve">附件二：</w:t>
      </w:r>
      <w:r/>
    </w:p>
    <w:p>
      <w:pPr>
        <w:jc w:val="center"/>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val="0"/>
          <w:bCs w:val="0"/>
          <w:szCs w:val="28"/>
          <w:highlight w:val="none"/>
          <w:lang w:eastAsia="zh-CN"/>
        </w:rPr>
      </w:pPr>
      <w:r>
        <w:rPr>
          <w:rFonts w:hint="eastAsia" w:ascii="宋体" w:hAnsi="宋体" w:eastAsia="宋体" w:cs="宋体"/>
          <w:b w:val="0"/>
          <w:bCs w:val="0"/>
          <w:szCs w:val="28"/>
          <w:highlight w:val="none"/>
          <w:lang w:eastAsia="zh-CN"/>
        </w:rPr>
      </w:r>
      <w:r/>
    </w:p>
    <w:p>
      <w:pPr>
        <w:spacing w:line="360" w:lineRule="auto"/>
        <w:rPr>
          <w:rFonts w:hint="eastAsia" w:ascii="宋体" w:hAnsi="宋体" w:eastAsia="宋体" w:cs="宋体"/>
          <w:b w:val="0"/>
          <w:bCs w:val="0"/>
          <w:highlight w:val="none"/>
          <w:lang w:eastAsia="zh-CN"/>
        </w:rPr>
      </w:pPr>
      <w:r>
        <w:rPr>
          <w:rFonts w:hint="eastAsia" w:ascii="宋体" w:hAnsi="宋体" w:eastAsia="宋体"/>
          <w:b w:val="0"/>
          <w:bCs w:val="0"/>
          <w:sz w:val="21"/>
          <w:szCs w:val="21"/>
          <w:highlight w:val="none"/>
          <w:lang w:eastAsia="zh-CN"/>
        </w:rPr>
        <w:t xml:space="preserve">南京市江宁区人民政府汤山街道办事处 </w:t>
      </w:r>
      <w:r>
        <w:rPr>
          <w:rFonts w:hint="eastAsia" w:ascii="宋体" w:hAnsi="宋体" w:eastAsia="宋体" w:cs="宋体"/>
          <w:b w:val="0"/>
          <w:bCs w:val="0"/>
          <w:highlight w:val="none"/>
          <w:lang w:eastAsia="zh-CN"/>
        </w:rPr>
        <w:t xml:space="preserve">：</w:t>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ind w:firstLine="44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我单位（响应人名称）郑重声明：</w:t>
      </w:r>
      <w:r/>
    </w:p>
    <w:p>
      <w:pPr>
        <w:ind w:firstLine="44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参加政府采购活动前三年内在经营活动中（在下划线上如实填写：有或没有）重大违法记录。</w:t>
      </w:r>
      <w:r/>
    </w:p>
    <w:p>
      <w:pPr>
        <w:ind w:firstLine="44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声明人：（</w:t>
      </w:r>
      <w:r>
        <w:rPr>
          <w:rFonts w:hint="eastAsia" w:ascii="宋体" w:hAnsi="宋体" w:eastAsia="宋体" w:cs="宋体"/>
          <w:b w:val="0"/>
          <w:bCs w:val="0"/>
          <w:szCs w:val="21"/>
          <w:highlight w:val="none"/>
          <w:lang w:eastAsia="zh-CN"/>
        </w:rPr>
        <w:t xml:space="preserve">加盖电子公章</w:t>
      </w:r>
      <w:r>
        <w:rPr>
          <w:rFonts w:hint="eastAsia" w:ascii="宋体" w:hAnsi="宋体" w:eastAsia="宋体" w:cs="宋体"/>
          <w:b w:val="0"/>
          <w:bCs w:val="0"/>
          <w:highlight w:val="none"/>
          <w:lang w:eastAsia="zh-CN"/>
        </w:rPr>
        <w:t xml:space="preserve">）</w:t>
      </w:r>
      <w:r/>
    </w:p>
    <w:p>
      <w:pPr>
        <w:ind w:firstLine="5720"/>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日期：   年   月   日</w:t>
      </w:r>
      <w:r/>
    </w:p>
    <w:p>
      <w:pPr>
        <w:pStyle w:val="922"/>
        <w:ind w:firstLine="420"/>
        <w:rPr>
          <w:rFonts w:hint="eastAsia" w:eastAsia="宋体" w:cs="宋体"/>
          <w:b w:val="0"/>
          <w:bCs w:val="0"/>
          <w:sz w:val="21"/>
          <w:highlight w:val="none"/>
          <w:lang w:eastAsia="zh-CN"/>
        </w:rPr>
      </w:pPr>
      <w:r>
        <w:rPr>
          <w:rFonts w:hint="eastAsia" w:eastAsia="宋体" w:cs="宋体"/>
          <w:b w:val="0"/>
          <w:bCs w:val="0"/>
          <w:sz w:val="21"/>
          <w:highlight w:val="none"/>
          <w:lang w:eastAsia="zh-CN"/>
        </w:rPr>
      </w:r>
      <w:r/>
    </w:p>
    <w:p>
      <w:pPr>
        <w:ind w:firstLine="431"/>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提供方式：复印件加盖供应商公章按要求装订，正本中应为原件。</w:t>
      </w:r>
      <w:r/>
    </w:p>
    <w:p>
      <w:pPr>
        <w:pStyle w:val="922"/>
        <w:ind w:firstLine="420"/>
        <w:rPr>
          <w:rFonts w:hint="eastAsia" w:eastAsia="宋体" w:cs="宋体"/>
          <w:b w:val="0"/>
          <w:bCs w:val="0"/>
          <w:sz w:val="21"/>
          <w:highlight w:val="none"/>
          <w:lang w:eastAsia="zh-CN"/>
        </w:rPr>
      </w:pPr>
      <w:r>
        <w:rPr>
          <w:rFonts w:hint="eastAsia" w:eastAsia="宋体" w:cs="宋体"/>
          <w:b w:val="0"/>
          <w:bCs w:val="0"/>
          <w:sz w:val="21"/>
          <w:highlight w:val="none"/>
          <w:lang w:eastAsia="zh-CN"/>
        </w:rPr>
      </w:r>
      <w:r/>
    </w:p>
    <w:p>
      <w:pPr>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jc w:val="center"/>
        <w:spacing w:line="360" w:lineRule="auto"/>
        <w:rPr>
          <w:rFonts w:hint="eastAsia" w:ascii="宋体" w:hAnsi="宋体" w:eastAsia="宋体" w:cs="宋体"/>
          <w:b w:val="0"/>
          <w:bCs w:val="0"/>
          <w:sz w:val="30"/>
          <w:szCs w:val="30"/>
          <w:highlight w:val="none"/>
          <w:lang w:eastAsia="zh-CN"/>
        </w:rPr>
      </w:pPr>
      <w:r>
        <w:rPr>
          <w:rFonts w:hint="eastAsia" w:ascii="宋体" w:hAnsi="宋体" w:eastAsia="宋体" w:cs="宋体"/>
          <w:b w:val="0"/>
          <w:bCs w:val="0"/>
          <w:sz w:val="30"/>
          <w:szCs w:val="3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t xml:space="preserve">附件三：</w:t>
      </w:r>
      <w:r/>
    </w:p>
    <w:p>
      <w:pPr>
        <w:jc w:val="center"/>
        <w:spacing w:line="360" w:lineRule="auto"/>
        <w:rPr>
          <w:rFonts w:hint="eastAsia" w:ascii="宋体" w:hAnsi="宋体" w:eastAsia="宋体"/>
          <w:b w:val="0"/>
          <w:bCs w:val="0"/>
          <w:sz w:val="28"/>
          <w:szCs w:val="28"/>
          <w:highlight w:val="none"/>
          <w:lang w:eastAsia="zh-CN"/>
        </w:rPr>
      </w:pPr>
      <w:r>
        <w:rPr>
          <w:rFonts w:hint="eastAsia" w:ascii="宋体" w:hAnsi="宋体" w:eastAsia="宋体"/>
          <w:b w:val="0"/>
          <w:bCs w:val="0"/>
          <w:sz w:val="28"/>
          <w:szCs w:val="28"/>
          <w:highlight w:val="none"/>
          <w:lang w:eastAsia="zh-CN"/>
        </w:rPr>
        <w:t xml:space="preserve">供应商资格承诺函</w:t>
      </w:r>
      <w:r/>
    </w:p>
    <w:p>
      <w:pPr>
        <w:jc w:val="both"/>
        <w:spacing w:line="360" w:lineRule="auto"/>
        <w:rPr>
          <w:rFonts w:hint="eastAsia" w:ascii="宋体" w:hAnsi="宋体" w:eastAsia="宋体"/>
          <w:b w:val="0"/>
          <w:bCs w:val="0"/>
          <w:sz w:val="21"/>
          <w:szCs w:val="21"/>
          <w:highlight w:val="none"/>
          <w:lang w:eastAsia="zh-CN"/>
        </w:rPr>
      </w:pPr>
      <w:r>
        <w:rPr>
          <w:rFonts w:hint="eastAsia" w:ascii="宋体" w:hAnsi="宋体" w:eastAsia="宋体"/>
          <w:b w:val="0"/>
          <w:bCs w:val="0"/>
          <w:sz w:val="21"/>
          <w:szCs w:val="21"/>
          <w:highlight w:val="none"/>
          <w:lang w:eastAsia="zh-CN"/>
        </w:rPr>
      </w:r>
      <w:r/>
    </w:p>
    <w:p>
      <w:pPr>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b w:val="0"/>
          <w:bCs w:val="0"/>
          <w:sz w:val="21"/>
          <w:szCs w:val="21"/>
          <w:highlight w:val="none"/>
          <w:lang w:eastAsia="zh-CN"/>
        </w:rPr>
        <w:t xml:space="preserve">南京市江宁区人民政府汤山街道办事处 </w:t>
      </w:r>
      <w:r>
        <w:rPr>
          <w:rFonts w:hint="eastAsia" w:ascii="宋体" w:hAnsi="宋体" w:eastAsia="宋体" w:cs="宋体"/>
          <w:b w:val="0"/>
          <w:bCs w:val="0"/>
          <w:sz w:val="21"/>
          <w:szCs w:val="24"/>
          <w:highlight w:val="none"/>
          <w:lang w:eastAsia="zh-CN"/>
        </w:rPr>
        <w:t xml:space="preserve">：</w:t>
      </w:r>
      <w:r/>
    </w:p>
    <w:p>
      <w:pPr>
        <w:pStyle w:val="922"/>
        <w:rPr>
          <w:rFonts w:hint="eastAsia" w:eastAsia="宋体"/>
          <w:b w:val="0"/>
          <w:bCs w:val="0"/>
          <w:highlight w:val="none"/>
          <w:lang w:eastAsia="zh-CN"/>
        </w:rPr>
      </w:pPr>
      <w:r>
        <w:rPr>
          <w:rFonts w:hint="eastAsia" w:eastAsia="宋体"/>
          <w:b w:val="0"/>
          <w:bCs w:val="0"/>
          <w:highlight w:val="none"/>
          <w:lang w:eastAsia="zh-CN"/>
        </w:rPr>
      </w:r>
      <w:r/>
    </w:p>
    <w:p>
      <w:pPr>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我公司</w:t>
      </w:r>
      <w:r>
        <w:rPr>
          <w:rFonts w:hint="eastAsia" w:ascii="宋体" w:hAnsi="宋体" w:eastAsia="宋体" w:cs="宋体"/>
          <w:b w:val="0"/>
          <w:bCs w:val="0"/>
          <w:sz w:val="21"/>
          <w:szCs w:val="24"/>
          <w:highlight w:val="none"/>
          <w:u w:val="single"/>
          <w:lang w:eastAsia="zh-CN"/>
        </w:rPr>
        <w:t xml:space="preserve">_             (供应商名称）</w:t>
      </w:r>
      <w:r>
        <w:rPr>
          <w:rFonts w:hint="eastAsia" w:ascii="宋体" w:hAnsi="宋体" w:eastAsia="宋体" w:cs="宋体"/>
          <w:b w:val="0"/>
          <w:bCs w:val="0"/>
          <w:sz w:val="21"/>
          <w:szCs w:val="24"/>
          <w:highlight w:val="none"/>
          <w:lang w:eastAsia="zh-CN"/>
        </w:rPr>
        <w:t xml:space="preserve">郑重承诺:</w:t>
      </w:r>
      <w:r/>
    </w:p>
    <w:p>
      <w:pPr>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我公司符合下列要求:</w:t>
      </w:r>
      <w:r/>
    </w:p>
    <w:p>
      <w:pPr>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（1）具有良好的商业信誉和健全的财务会计制度;</w:t>
      </w:r>
      <w:r/>
    </w:p>
    <w:p>
      <w:pPr>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（2）有依法缴纳税收和社会保障资金的良好记录。</w:t>
      </w:r>
      <w:r/>
    </w:p>
    <w:p>
      <w:pPr>
        <w:ind w:firstLine="420"/>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如果我公司中标（成交)，将在结果公告发布后7个工作日内向采购人提供下列材料核验:</w:t>
      </w:r>
      <w:r/>
    </w:p>
    <w:p>
      <w:pPr>
        <w:ind w:firstLine="210"/>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210"/>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（2）参加本次政府采购活动前半年内至少一个月依法缴纳税收和社会保障资金的证明材料。</w:t>
      </w:r>
      <w:r/>
    </w:p>
    <w:p>
      <w:pPr>
        <w:ind w:firstLine="630"/>
        <w:jc w:val="both"/>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本公司对上述承诺的真实性负责，如有虚假，将依法承担相应责任。</w:t>
      </w:r>
      <w:r/>
    </w:p>
    <w:p>
      <w:pPr>
        <w:jc w:val="right"/>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r>
      <w:r/>
    </w:p>
    <w:p>
      <w:pPr>
        <w:ind w:firstLine="5250"/>
        <w:spacing w:line="360" w:lineRule="auto"/>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供应商名称(</w:t>
      </w:r>
      <w:r>
        <w:rPr>
          <w:rFonts w:hint="eastAsia" w:ascii="宋体" w:hAnsi="宋体" w:eastAsia="宋体" w:cs="宋体"/>
          <w:b w:val="0"/>
          <w:bCs w:val="0"/>
          <w:szCs w:val="21"/>
          <w:highlight w:val="none"/>
          <w:lang w:eastAsia="zh-CN"/>
        </w:rPr>
        <w:t xml:space="preserve">加盖电子公章</w:t>
      </w:r>
      <w:r>
        <w:rPr>
          <w:rFonts w:hint="eastAsia" w:ascii="宋体" w:hAnsi="宋体" w:eastAsia="宋体" w:cs="宋体"/>
          <w:b w:val="0"/>
          <w:bCs w:val="0"/>
          <w:sz w:val="21"/>
          <w:szCs w:val="24"/>
          <w:highlight w:val="none"/>
          <w:lang w:eastAsia="zh-CN"/>
        </w:rPr>
        <w:t xml:space="preserve">）：</w:t>
      </w:r>
      <w:r/>
    </w:p>
    <w:p>
      <w:pPr>
        <w:ind w:right="840" w:firstLine="5250"/>
        <w:spacing w:line="360" w:lineRule="auto"/>
        <w:rPr>
          <w:rFonts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日期:__年__月__日</w:t>
      </w:r>
      <w:r/>
    </w:p>
    <w:p>
      <w:pPr>
        <w:pStyle w:val="922"/>
        <w:rPr>
          <w:rFonts w:hint="eastAsia" w:eastAsia="宋体"/>
          <w:b w:val="0"/>
          <w:bCs w:val="0"/>
          <w:highlight w:val="none"/>
          <w:lang w:eastAsia="zh-CN"/>
        </w:rPr>
      </w:pPr>
      <w:r>
        <w:rPr>
          <w:rFonts w:hint="eastAsia" w:eastAsia="宋体"/>
          <w:b w:val="0"/>
          <w:bCs w:val="0"/>
          <w:highlight w:val="none"/>
          <w:lang w:eastAsia="zh-CN"/>
        </w:rPr>
      </w:r>
      <w:r/>
    </w:p>
    <w:p>
      <w:pPr>
        <w:spacing w:line="360" w:lineRule="auto"/>
        <w:rPr>
          <w:rFonts w:ascii="宋体" w:hAnsi="宋体" w:eastAsia="宋体" w:cs="宋体"/>
          <w:b w:val="0"/>
          <w:bCs w:val="0"/>
          <w:highlight w:val="none"/>
          <w:lang w:eastAsia="zh-CN"/>
        </w:rPr>
        <w:outlineLvl w:val="1"/>
      </w:pPr>
      <w:r/>
      <w:bookmarkStart w:id="584" w:name="_Toc5441"/>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eastAsia="宋体" w:cs="宋体"/>
          <w:b w:val="0"/>
          <w:bCs w:val="0"/>
          <w:highlight w:val="none"/>
          <w:lang w:eastAsia="zh-CN"/>
        </w:rPr>
      </w:r>
      <w:r/>
    </w:p>
    <w:p>
      <w:pPr>
        <w:spacing w:line="360" w:lineRule="auto"/>
        <w:rPr>
          <w:rFonts w:eastAsia="宋体"/>
          <w:b w:val="0"/>
          <w:bCs w:val="0"/>
          <w:sz w:val="21"/>
          <w:szCs w:val="21"/>
          <w:highlight w:val="none"/>
          <w:lang w:eastAsia="zh-CN"/>
        </w:rPr>
        <w:outlineLvl w:val="1"/>
      </w:pPr>
      <w:r>
        <w:rPr>
          <w:rFonts w:ascii="宋体" w:hAnsi="宋体" w:eastAsia="宋体" w:cs="宋体"/>
          <w:b w:val="0"/>
          <w:bCs w:val="0"/>
          <w:highlight w:val="none"/>
          <w:lang w:eastAsia="zh-CN"/>
        </w:rPr>
        <w:t xml:space="preserve">附件四：</w:t>
      </w:r>
      <w:r>
        <w:rPr>
          <w:rFonts w:hint="eastAsia" w:eastAsia="宋体"/>
          <w:b w:val="0"/>
          <w:bCs w:val="0"/>
          <w:sz w:val="21"/>
          <w:szCs w:val="21"/>
          <w:highlight w:val="none"/>
          <w:lang w:eastAsia="zh-CN"/>
        </w:rPr>
        <w:t xml:space="preserve">投标人资质等级及范围：施工总承包建筑工程三级及以上并且具有安全生产许可证（提供有效的资质证书、安全生产许可证加盖电子公章）</w:t>
      </w:r>
      <w:r/>
    </w:p>
    <w:p>
      <w:pPr>
        <w:pStyle w:val="922"/>
        <w:ind w:firstLine="422"/>
        <w:rPr>
          <w:rFonts w:hint="eastAsia" w:eastAsia="宋体"/>
          <w:b w:val="0"/>
          <w:bCs w:val="0"/>
          <w:sz w:val="21"/>
          <w:szCs w:val="21"/>
          <w:highlight w:val="none"/>
          <w:lang w:eastAsia="zh-CN"/>
        </w:rPr>
      </w:pPr>
      <w:r>
        <w:rPr>
          <w:rFonts w:eastAsia="宋体"/>
          <w:b w:val="0"/>
          <w:bCs w:val="0"/>
          <w:sz w:val="21"/>
          <w:szCs w:val="21"/>
          <w:highlight w:val="none"/>
          <w:lang w:eastAsia="zh-CN"/>
        </w:rPr>
        <w:br w:type="page" w:clear="all"/>
      </w:r>
      <w:r>
        <w:rPr>
          <w:rFonts w:eastAsia="宋体"/>
          <w:b w:val="0"/>
          <w:bCs w:val="0"/>
          <w:sz w:val="21"/>
          <w:szCs w:val="21"/>
          <w:highlight w:val="none"/>
          <w:lang w:eastAsia="zh-CN"/>
        </w:rPr>
        <w:t xml:space="preserve">附件五：</w:t>
      </w:r>
      <w:r>
        <w:rPr>
          <w:rFonts w:hint="eastAsia" w:eastAsia="宋体"/>
          <w:b w:val="0"/>
          <w:bCs w:val="0"/>
          <w:sz w:val="21"/>
          <w:szCs w:val="21"/>
          <w:highlight w:val="none"/>
          <w:lang w:eastAsia="zh-CN"/>
        </w:rPr>
        <w:t xml:space="preserve">项目负责人资质类别和等级：建筑工程二级(含)以上并且具有安全生产考核 B 类合格证（提供有效的证书加盖电子公章）</w:t>
      </w:r>
      <w:r/>
    </w:p>
    <w:p>
      <w:pPr>
        <w:pStyle w:val="922"/>
        <w:ind w:firstLine="422"/>
        <w:rPr>
          <w:rFonts w:eastAsia="宋体"/>
          <w:b w:val="0"/>
          <w:bCs w:val="0"/>
          <w:sz w:val="21"/>
          <w:szCs w:val="21"/>
          <w:highlight w:val="none"/>
          <w:lang w:eastAsia="zh-CN"/>
        </w:rPr>
      </w:pPr>
      <w:r>
        <w:rPr>
          <w:rFonts w:eastAsia="宋体"/>
          <w:b w:val="0"/>
          <w:bCs w:val="0"/>
          <w:sz w:val="21"/>
          <w:szCs w:val="21"/>
          <w:highlight w:val="none"/>
          <w:lang w:eastAsia="zh-CN"/>
        </w:rPr>
        <w:br w:type="page" w:clear="all"/>
      </w:r>
      <w:r>
        <w:rPr>
          <w:rFonts w:eastAsia="宋体"/>
          <w:b w:val="0"/>
          <w:bCs w:val="0"/>
          <w:sz w:val="21"/>
          <w:szCs w:val="21"/>
          <w:highlight w:val="none"/>
          <w:lang w:eastAsia="zh-CN"/>
        </w:rPr>
        <w:t xml:space="preserve">附件</w:t>
      </w:r>
      <w:r>
        <w:rPr>
          <w:rFonts w:hint="eastAsia" w:eastAsia="宋体"/>
          <w:b w:val="0"/>
          <w:bCs w:val="0"/>
          <w:sz w:val="21"/>
          <w:szCs w:val="21"/>
          <w:highlight w:val="none"/>
          <w:lang w:eastAsia="zh-CN"/>
        </w:rPr>
        <w:t xml:space="preserve">六：项目负责人提供社保机构出具</w:t>
      </w:r>
      <w:r>
        <w:rPr>
          <w:rFonts w:eastAsia="宋体"/>
          <w:b w:val="0"/>
          <w:bCs w:val="0"/>
          <w:sz w:val="21"/>
          <w:szCs w:val="21"/>
          <w:highlight w:val="none"/>
          <w:lang w:eastAsia="zh-CN"/>
        </w:rPr>
        <w:t xml:space="preserve">（</w:t>
      </w:r>
      <w:r>
        <w:rPr>
          <w:rFonts w:hint="eastAsia" w:eastAsia="宋体"/>
          <w:b w:val="0"/>
          <w:bCs w:val="0"/>
          <w:sz w:val="21"/>
          <w:szCs w:val="21"/>
          <w:highlight w:val="none"/>
          <w:lang w:eastAsia="zh-CN"/>
        </w:rPr>
        <w:t xml:space="preserve">2024年</w:t>
      </w:r>
      <w:r>
        <w:rPr>
          <w:rFonts w:hint="eastAsia" w:eastAsia="宋体"/>
          <w:b w:val="0"/>
          <w:bCs w:val="0"/>
          <w:sz w:val="21"/>
          <w:szCs w:val="21"/>
          <w:highlight w:val="none"/>
          <w:lang w:val="en-US" w:eastAsia="zh-CN"/>
        </w:rPr>
        <w:t xml:space="preserve">12</w:t>
      </w:r>
      <w:r>
        <w:rPr>
          <w:rFonts w:hint="eastAsia" w:eastAsia="宋体"/>
          <w:b w:val="0"/>
          <w:bCs w:val="0"/>
          <w:sz w:val="21"/>
          <w:szCs w:val="21"/>
          <w:highlight w:val="none"/>
          <w:lang w:eastAsia="zh-CN"/>
        </w:rPr>
        <w:t xml:space="preserve">月至2025年</w:t>
      </w:r>
      <w:r>
        <w:rPr>
          <w:rFonts w:hint="eastAsia" w:eastAsia="宋体"/>
          <w:b w:val="0"/>
          <w:bCs w:val="0"/>
          <w:sz w:val="21"/>
          <w:szCs w:val="21"/>
          <w:highlight w:val="none"/>
          <w:lang w:val="en-US" w:eastAsia="zh-CN"/>
        </w:rPr>
        <w:t xml:space="preserve">5</w:t>
      </w:r>
      <w:r>
        <w:rPr>
          <w:rFonts w:hint="eastAsia" w:eastAsia="宋体"/>
          <w:b w:val="0"/>
          <w:bCs w:val="0"/>
          <w:sz w:val="21"/>
          <w:szCs w:val="21"/>
          <w:highlight w:val="none"/>
          <w:lang w:eastAsia="zh-CN"/>
        </w:rPr>
        <w:t xml:space="preserve">月</w:t>
      </w:r>
      <w:r>
        <w:rPr>
          <w:rFonts w:eastAsia="宋体"/>
          <w:b w:val="0"/>
          <w:bCs w:val="0"/>
          <w:sz w:val="21"/>
          <w:szCs w:val="21"/>
          <w:highlight w:val="none"/>
          <w:lang w:eastAsia="zh-CN"/>
        </w:rPr>
        <w:t xml:space="preserve">）</w:t>
      </w:r>
      <w:r>
        <w:rPr>
          <w:rFonts w:hint="eastAsia" w:eastAsia="宋体"/>
          <w:b w:val="0"/>
          <w:bCs w:val="0"/>
          <w:sz w:val="21"/>
          <w:szCs w:val="21"/>
          <w:highlight w:val="none"/>
          <w:lang w:eastAsia="zh-CN"/>
        </w:rPr>
        <w:t xml:space="preserve">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spacing w:line="360" w:lineRule="auto"/>
        <w:rPr>
          <w:rFonts w:hint="eastAsia" w:ascii="宋体" w:hAnsi="宋体" w:cs="宋体"/>
          <w:b w:val="0"/>
          <w:bCs w:val="0"/>
          <w:szCs w:val="21"/>
          <w:highlight w:val="none"/>
          <w:lang w:val="zh-CN" w:eastAsia="zh-CN"/>
        </w:rPr>
      </w:pPr>
      <w:r>
        <w:rPr>
          <w:rFonts w:hint="eastAsia" w:ascii="宋体" w:hAnsi="宋体" w:cs="宋体"/>
          <w:b w:val="0"/>
          <w:bCs w:val="0"/>
          <w:szCs w:val="21"/>
          <w:highlight w:val="none"/>
          <w:lang w:val="zh-CN" w:eastAsia="zh-CN"/>
        </w:rPr>
      </w:r>
      <w:r/>
    </w:p>
    <w:p>
      <w:pPr>
        <w:spacing w:line="360" w:lineRule="auto"/>
        <w:rPr>
          <w:rFonts w:hint="eastAsia" w:ascii="宋体" w:hAnsi="宋体" w:eastAsia="宋体" w:cs="宋体"/>
          <w:b w:val="0"/>
          <w:bCs w:val="0"/>
          <w:highlight w:val="none"/>
          <w:lang w:eastAsia="zh-CN"/>
        </w:rPr>
        <w:outlineLvl w:val="1"/>
      </w:pPr>
      <w:r>
        <w:rPr>
          <w:rFonts w:hint="eastAsia" w:ascii="宋体" w:hAnsi="宋体" w:cs="宋体"/>
          <w:b w:val="0"/>
          <w:bCs w:val="0"/>
          <w:sz w:val="24"/>
          <w:szCs w:val="24"/>
          <w:highlight w:val="none"/>
          <w:lang w:val="zh-CN" w:eastAsia="zh-CN"/>
        </w:rPr>
        <w:br w:type="page" w:clear="all"/>
      </w:r>
      <w:r>
        <w:rPr>
          <w:rFonts w:hint="eastAsia" w:ascii="宋体" w:hAnsi="宋体" w:eastAsia="宋体" w:cs="宋体"/>
          <w:b w:val="0"/>
          <w:bCs w:val="0"/>
          <w:highlight w:val="none"/>
          <w:lang w:eastAsia="zh-CN"/>
        </w:rPr>
        <w:t xml:space="preserve">格式十一、其他</w:t>
      </w:r>
      <w:bookmarkEnd w:id="584"/>
      <w:r/>
      <w:r/>
    </w:p>
    <w:p>
      <w:pPr>
        <w:pStyle w:val="922"/>
        <w:ind w:firstLine="0"/>
        <w:rPr>
          <w:rFonts w:hint="eastAsia" w:eastAsia="宋体" w:cs="宋体"/>
          <w:b w:val="0"/>
          <w:bCs w:val="0"/>
          <w:sz w:val="21"/>
          <w:szCs w:val="21"/>
          <w:highlight w:val="none"/>
          <w:lang w:eastAsia="zh-CN"/>
        </w:rPr>
      </w:pPr>
      <w:r>
        <w:rPr>
          <w:rFonts w:hint="eastAsia" w:eastAsia="宋体" w:cs="宋体"/>
          <w:b w:val="0"/>
          <w:bCs w:val="0"/>
          <w:sz w:val="21"/>
          <w:szCs w:val="21"/>
          <w:highlight w:val="none"/>
          <w:lang w:eastAsia="zh-CN"/>
        </w:rPr>
      </w:r>
      <w:r/>
    </w:p>
    <w:p>
      <w:pPr>
        <w:pStyle w:val="922"/>
        <w:ind w:firstLine="0"/>
        <w:rPr>
          <w:rFonts w:hint="eastAsia" w:eastAsia="宋体" w:cs="宋体"/>
          <w:b w:val="0"/>
          <w:bCs w:val="0"/>
          <w:szCs w:val="21"/>
          <w:highlight w:val="none"/>
          <w:lang w:eastAsia="zh-CN"/>
        </w:rPr>
      </w:pPr>
      <w:r>
        <w:rPr>
          <w:rFonts w:hint="eastAsia" w:eastAsia="宋体" w:cs="宋体"/>
          <w:b w:val="0"/>
          <w:bCs w:val="0"/>
          <w:sz w:val="21"/>
          <w:szCs w:val="21"/>
          <w:highlight w:val="none"/>
          <w:lang w:eastAsia="zh-CN"/>
        </w:rPr>
        <w:t xml:space="preserve">注释：此处可附“第三章 成交标准”中所要求的材料或供应商认为需要提供的其他材料。</w:t>
      </w:r>
      <w:r/>
    </w:p>
    <w:p>
      <w:pPr>
        <w:jc w:val="center"/>
        <w:spacing w:line="360" w:lineRule="auto"/>
        <w:rPr>
          <w:rFonts w:ascii="宋体" w:hAnsi="宋体" w:eastAsia="宋体"/>
          <w:b w:val="0"/>
          <w:bCs w:val="0"/>
          <w:szCs w:val="21"/>
          <w:highlight w:val="none"/>
          <w:lang w:eastAsia="zh-CN"/>
        </w:rPr>
        <w:outlineLvl w:val="0"/>
      </w:pPr>
      <w:r>
        <w:rPr>
          <w:rFonts w:ascii="宋体" w:hAnsi="宋体" w:eastAsia="宋体"/>
          <w:b w:val="0"/>
          <w:bCs w:val="0"/>
          <w:szCs w:val="21"/>
          <w:highlight w:val="none"/>
          <w:lang w:eastAsia="zh-CN"/>
        </w:rPr>
      </w:r>
      <w:r/>
    </w:p>
    <w:p>
      <w:pPr>
        <w:pStyle w:val="922"/>
        <w:ind w:firstLine="0"/>
        <w:rPr>
          <w:rFonts w:eastAsia="宋体"/>
          <w:b w:val="0"/>
          <w:bCs w:val="0"/>
          <w:highlight w:val="none"/>
          <w:lang w:eastAsia="zh-CN"/>
        </w:rPr>
      </w:pPr>
      <w:r>
        <w:rPr>
          <w:rFonts w:eastAsia="宋体"/>
          <w:b w:val="0"/>
          <w:bCs w:val="0"/>
          <w:highlight w:val="none"/>
          <w:lang w:eastAsia="zh-CN"/>
        </w:rPr>
      </w:r>
      <w:r/>
    </w:p>
    <w:p>
      <w:pPr>
        <w:pStyle w:val="922"/>
        <w:ind w:firstLine="0"/>
        <w:rPr>
          <w:rFonts w:eastAsia="宋体"/>
          <w:b w:val="0"/>
          <w:bCs w:val="0"/>
          <w:highlight w:val="none"/>
          <w:lang w:eastAsia="zh-CN"/>
        </w:rPr>
      </w:pPr>
      <w:r>
        <w:rPr>
          <w:rFonts w:eastAsia="宋体"/>
          <w:b w:val="0"/>
          <w:bCs w:val="0"/>
          <w:highlight w:val="none"/>
          <w:lang w:eastAsia="zh-CN"/>
        </w:rPr>
      </w:r>
      <w:r/>
    </w:p>
    <w:p>
      <w:pPr>
        <w:pStyle w:val="922"/>
        <w:ind w:firstLine="0"/>
        <w:rPr>
          <w:rFonts w:eastAsia="宋体"/>
          <w:b w:val="0"/>
          <w:bCs w:val="0"/>
          <w:highlight w:val="none"/>
          <w:lang w:eastAsia="zh-CN"/>
        </w:rPr>
      </w:pPr>
      <w:r>
        <w:rPr>
          <w:rFonts w:eastAsia="宋体"/>
          <w:b w:val="0"/>
          <w:bCs w:val="0"/>
          <w:highlight w:val="none"/>
          <w:lang w:eastAsia="zh-CN"/>
        </w:rPr>
      </w:r>
      <w:r/>
    </w:p>
    <w:p>
      <w:pPr>
        <w:pStyle w:val="922"/>
        <w:ind w:firstLine="0"/>
        <w:rPr>
          <w:rFonts w:eastAsia="宋体"/>
          <w:b w:val="0"/>
          <w:bCs w:val="0"/>
          <w:highlight w:val="none"/>
          <w:lang w:eastAsia="zh-CN"/>
        </w:rPr>
      </w:pPr>
      <w:r>
        <w:rPr>
          <w:rFonts w:eastAsia="宋体"/>
          <w:b w:val="0"/>
          <w:bCs w:val="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KNLe">
    <w:panose1 w:val="020B0503020202020204"/>
  </w:font>
  <w:font w:name="等线 Light">
    <w:panose1 w:val="02010600030101010101"/>
  </w:font>
  <w:font w:name="Cambria">
    <w:panose1 w:val="02040503050406030204"/>
  </w:font>
  <w:font w:name="黑体">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微软雅黑">
    <w:panose1 w:val="020B0503020204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tab"/>
      <w:lvlText w:val="%1"/>
      <w:lvlJc w:val="left"/>
      <w:pPr>
        <w:ind w:left="420" w:hanging="420"/>
      </w:pPr>
      <w:rPr>
        <w:rFonts w:hint="default"/>
      </w:rPr>
    </w:lvl>
    <w:lvl w:ilvl="1">
      <w:start w:val="7"/>
      <w:numFmt w:val="decimal"/>
      <w:isLgl w:val="false"/>
      <w:suff w:val="tab"/>
      <w:lvlText w:val="%1.%2"/>
      <w:lvlJc w:val="left"/>
      <w:pPr>
        <w:ind w:left="840" w:hanging="4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2760" w:hanging="108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3960" w:hanging="1440"/>
      </w:pPr>
      <w:rPr>
        <w:rFonts w:hint="default"/>
      </w:rPr>
    </w:lvl>
    <w:lvl w:ilvl="7">
      <w:start w:val="1"/>
      <w:numFmt w:val="decimal"/>
      <w:isLgl w:val="false"/>
      <w:suff w:val="tab"/>
      <w:lvlText w:val="%1.%2.%3.%4.%5.%6.%7.%8"/>
      <w:lvlJc w:val="left"/>
      <w:pPr>
        <w:ind w:left="4740" w:hanging="1800"/>
      </w:pPr>
      <w:rPr>
        <w:rFonts w:hint="default"/>
      </w:rPr>
    </w:lvl>
    <w:lvl w:ilvl="8">
      <w:start w:val="1"/>
      <w:numFmt w:val="decimal"/>
      <w:isLgl w:val="false"/>
      <w:suff w:val="tab"/>
      <w:lvlText w:val="%1.%2.%3.%4.%5.%6.%7.%8.%9"/>
      <w:lvlJc w:val="left"/>
      <w:pPr>
        <w:ind w:left="5160" w:hanging="1800"/>
      </w:pPr>
      <w:rPr>
        <w:rFonts w:hint="default"/>
      </w:rPr>
    </w:lvl>
  </w:abstractNum>
  <w:abstractNum w:abstractNumId="4">
    <w:multiLevelType w:val="hybridMultilevel"/>
    <w:lvl w:ilvl="0">
      <w:start w:val="7"/>
      <w:numFmt w:val="decimal"/>
      <w:isLgl w:val="false"/>
      <w:suff w:val="tab"/>
      <w:lvlText w:val="%1"/>
      <w:lvlJc w:val="left"/>
      <w:pPr>
        <w:ind w:left="360" w:hanging="360"/>
      </w:pPr>
      <w:rPr>
        <w:rFonts w:hint="default"/>
      </w:rPr>
    </w:lvl>
    <w:lvl w:ilvl="1">
      <w:start w:val="9"/>
      <w:numFmt w:val="decimal"/>
      <w:isLgl w:val="false"/>
      <w:suff w:val="tab"/>
      <w:lvlText w:val="%1.%2"/>
      <w:lvlJc w:val="left"/>
      <w:pPr>
        <w:ind w:left="780" w:hanging="36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2760" w:hanging="108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3960" w:hanging="1440"/>
      </w:pPr>
      <w:rPr>
        <w:rFonts w:hint="default"/>
      </w:rPr>
    </w:lvl>
    <w:lvl w:ilvl="7">
      <w:start w:val="1"/>
      <w:numFmt w:val="decimal"/>
      <w:isLgl w:val="false"/>
      <w:suff w:val="tab"/>
      <w:lvlText w:val="%1.%2.%3.%4.%5.%6.%7.%8"/>
      <w:lvlJc w:val="left"/>
      <w:pPr>
        <w:ind w:left="4740" w:hanging="1800"/>
      </w:pPr>
      <w:rPr>
        <w:rFonts w:hint="default"/>
      </w:rPr>
    </w:lvl>
    <w:lvl w:ilvl="8">
      <w:start w:val="1"/>
      <w:numFmt w:val="decimal"/>
      <w:isLgl w:val="false"/>
      <w:suff w:val="tab"/>
      <w:lvlText w:val="%1.%2.%3.%4.%5.%6.%7.%8.%9"/>
      <w:lvlJc w:val="left"/>
      <w:pPr>
        <w:ind w:left="5160" w:hanging="1800"/>
      </w:pPr>
      <w:rPr>
        <w:rFonts w:hint="default"/>
      </w:rPr>
    </w:lvl>
  </w:abstractNum>
  <w:abstractNum w:abstractNumId="5">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1.%2"/>
      <w:lvlJc w:val="left"/>
      <w:pPr>
        <w:ind w:left="780" w:hanging="36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2760" w:hanging="108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3960" w:hanging="1440"/>
      </w:pPr>
      <w:rPr>
        <w:rFonts w:hint="default"/>
      </w:rPr>
    </w:lvl>
    <w:lvl w:ilvl="7">
      <w:start w:val="1"/>
      <w:numFmt w:val="decimal"/>
      <w:isLgl w:val="false"/>
      <w:suff w:val="tab"/>
      <w:lvlText w:val="%1.%2.%3.%4.%5.%6.%7.%8"/>
      <w:lvlJc w:val="left"/>
      <w:pPr>
        <w:ind w:left="4740" w:hanging="1800"/>
      </w:pPr>
      <w:rPr>
        <w:rFonts w:hint="default"/>
      </w:rPr>
    </w:lvl>
    <w:lvl w:ilvl="8">
      <w:start w:val="1"/>
      <w:numFmt w:val="decimal"/>
      <w:isLgl w:val="false"/>
      <w:suff w:val="tab"/>
      <w:lvlText w:val="%1.%2.%3.%4.%5.%6.%7.%8.%9"/>
      <w:lvlJc w:val="left"/>
      <w:pPr>
        <w:ind w:left="5160" w:hanging="1800"/>
      </w:pPr>
      <w:rPr>
        <w:rFonts w:hint="default"/>
      </w:rPr>
    </w:lvl>
  </w:abstractNum>
  <w:abstractNum w:abstractNumId="6">
    <w:multiLevelType w:val="hybridMultilevel"/>
    <w:lvl w:ilvl="0">
      <w:start w:val="13"/>
      <w:numFmt w:val="decimal"/>
      <w:isLgl w:val="false"/>
      <w:suff w:val="tab"/>
      <w:lvlText w:val="%1"/>
      <w:lvlJc w:val="left"/>
      <w:pPr>
        <w:ind w:left="630" w:hanging="630"/>
      </w:pPr>
      <w:rPr>
        <w:rFonts w:hint="default"/>
      </w:rPr>
    </w:lvl>
    <w:lvl w:ilvl="1">
      <w:start w:val="6"/>
      <w:numFmt w:val="decimal"/>
      <w:isLgl w:val="false"/>
      <w:suff w:val="tab"/>
      <w:lvlText w:val="%1.%2"/>
      <w:lvlJc w:val="left"/>
      <w:pPr>
        <w:ind w:left="840" w:hanging="630"/>
      </w:pPr>
      <w:rPr>
        <w:rFonts w:hint="default"/>
      </w:rPr>
    </w:lvl>
    <w:lvl w:ilvl="2">
      <w:start w:val="1"/>
      <w:numFmt w:val="decimal"/>
      <w:isLgl w:val="false"/>
      <w:suff w:val="tab"/>
      <w:lvlText w:val="%1.%2.%3"/>
      <w:lvlJc w:val="left"/>
      <w:pPr>
        <w:ind w:left="1140" w:hanging="720"/>
      </w:pPr>
      <w:rPr>
        <w:rFonts w:hint="default"/>
      </w:rPr>
    </w:lvl>
    <w:lvl w:ilvl="3">
      <w:start w:val="1"/>
      <w:numFmt w:val="decimal"/>
      <w:isLgl w:val="false"/>
      <w:suff w:val="tab"/>
      <w:lvlText w:val="%1.%2.%3.%4"/>
      <w:lvlJc w:val="left"/>
      <w:pPr>
        <w:ind w:left="1710" w:hanging="1080"/>
      </w:pPr>
      <w:rPr>
        <w:rFonts w:hint="default"/>
      </w:rPr>
    </w:lvl>
    <w:lvl w:ilvl="4">
      <w:start w:val="1"/>
      <w:numFmt w:val="decimal"/>
      <w:isLgl w:val="false"/>
      <w:suff w:val="tab"/>
      <w:lvlText w:val="%1.%2.%3.%4.%5"/>
      <w:lvlJc w:val="left"/>
      <w:pPr>
        <w:ind w:left="1920" w:hanging="1080"/>
      </w:pPr>
      <w:rPr>
        <w:rFonts w:hint="default"/>
      </w:rPr>
    </w:lvl>
    <w:lvl w:ilvl="5">
      <w:start w:val="1"/>
      <w:numFmt w:val="decimal"/>
      <w:isLgl w:val="false"/>
      <w:suff w:val="tab"/>
      <w:lvlText w:val="%1.%2.%3.%4.%5.%6"/>
      <w:lvlJc w:val="left"/>
      <w:pPr>
        <w:ind w:left="2490" w:hanging="1440"/>
      </w:pPr>
      <w:rPr>
        <w:rFonts w:hint="default"/>
      </w:rPr>
    </w:lvl>
    <w:lvl w:ilvl="6">
      <w:start w:val="1"/>
      <w:numFmt w:val="decimal"/>
      <w:isLgl w:val="false"/>
      <w:suff w:val="tab"/>
      <w:lvlText w:val="%1.%2.%3.%4.%5.%6.%7"/>
      <w:lvlJc w:val="left"/>
      <w:pPr>
        <w:ind w:left="2700" w:hanging="1440"/>
      </w:pPr>
      <w:rPr>
        <w:rFonts w:hint="default"/>
      </w:rPr>
    </w:lvl>
    <w:lvl w:ilvl="7">
      <w:start w:val="1"/>
      <w:numFmt w:val="decimal"/>
      <w:isLgl w:val="false"/>
      <w:suff w:val="tab"/>
      <w:lvlText w:val="%1.%2.%3.%4.%5.%6.%7.%8"/>
      <w:lvlJc w:val="left"/>
      <w:pPr>
        <w:ind w:left="3270" w:hanging="1800"/>
      </w:pPr>
      <w:rPr>
        <w:rFonts w:hint="default"/>
      </w:rPr>
    </w:lvl>
    <w:lvl w:ilvl="8">
      <w:start w:val="1"/>
      <w:numFmt w:val="decimal"/>
      <w:isLgl w:val="false"/>
      <w:suff w:val="tab"/>
      <w:lvlText w:val="%1.%2.%3.%4.%5.%6.%7.%8.%9"/>
      <w:lvlJc w:val="left"/>
      <w:pPr>
        <w:ind w:left="3480" w:hanging="1800"/>
      </w:pPr>
      <w:rPr>
        <w:rFonts w:hint="default"/>
      </w:rPr>
    </w:lvl>
  </w:abstractNum>
  <w:abstractNum w:abstractNumId="7">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5"/>
      <w:numFmt w:val="decimal"/>
      <w:isLgl w:val="false"/>
      <w:suff w:val="tab"/>
      <w:lvlText w:val="%1"/>
      <w:lvlJc w:val="left"/>
      <w:pPr>
        <w:ind w:left="630" w:hanging="630"/>
      </w:pPr>
      <w:rPr>
        <w:rFonts w:hint="default"/>
      </w:rPr>
    </w:lvl>
    <w:lvl w:ilvl="1">
      <w:start w:val="4"/>
      <w:numFmt w:val="decimal"/>
      <w:isLgl w:val="false"/>
      <w:suff w:val="tab"/>
      <w:lvlText w:val="%1.%2"/>
      <w:lvlJc w:val="left"/>
      <w:pPr>
        <w:ind w:left="834" w:hanging="630"/>
      </w:pPr>
      <w:rPr>
        <w:rFonts w:hint="default"/>
      </w:rPr>
    </w:lvl>
    <w:lvl w:ilvl="2">
      <w:start w:val="3"/>
      <w:numFmt w:val="decimal"/>
      <w:isLgl w:val="false"/>
      <w:suff w:val="tab"/>
      <w:lvlText w:val="%1.%2.%3"/>
      <w:lvlJc w:val="left"/>
      <w:pPr>
        <w:ind w:left="1128" w:hanging="720"/>
      </w:pPr>
      <w:rPr>
        <w:rFonts w:hint="default"/>
      </w:rPr>
    </w:lvl>
    <w:lvl w:ilvl="3">
      <w:start w:val="1"/>
      <w:numFmt w:val="decimal"/>
      <w:isLgl w:val="false"/>
      <w:suff w:val="tab"/>
      <w:lvlText w:val="%1.%2.%3.%4"/>
      <w:lvlJc w:val="left"/>
      <w:pPr>
        <w:ind w:left="1692" w:hanging="1080"/>
      </w:pPr>
      <w:rPr>
        <w:rFonts w:hint="default"/>
      </w:rPr>
    </w:lvl>
    <w:lvl w:ilvl="4">
      <w:start w:val="1"/>
      <w:numFmt w:val="decimal"/>
      <w:isLgl w:val="false"/>
      <w:suff w:val="tab"/>
      <w:lvlText w:val="%1.%2.%3.%4.%5"/>
      <w:lvlJc w:val="left"/>
      <w:pPr>
        <w:ind w:left="1896" w:hanging="1080"/>
      </w:pPr>
      <w:rPr>
        <w:rFonts w:hint="default"/>
      </w:rPr>
    </w:lvl>
    <w:lvl w:ilvl="5">
      <w:start w:val="1"/>
      <w:numFmt w:val="decimal"/>
      <w:isLgl w:val="false"/>
      <w:suff w:val="tab"/>
      <w:lvlText w:val="%1.%2.%3.%4.%5.%6"/>
      <w:lvlJc w:val="left"/>
      <w:pPr>
        <w:ind w:left="2460" w:hanging="1440"/>
      </w:pPr>
      <w:rPr>
        <w:rFonts w:hint="default"/>
      </w:rPr>
    </w:lvl>
    <w:lvl w:ilvl="6">
      <w:start w:val="1"/>
      <w:numFmt w:val="decimal"/>
      <w:isLgl w:val="false"/>
      <w:suff w:val="tab"/>
      <w:lvlText w:val="%1.%2.%3.%4.%5.%6.%7"/>
      <w:lvlJc w:val="left"/>
      <w:pPr>
        <w:ind w:left="2664" w:hanging="1440"/>
      </w:pPr>
      <w:rPr>
        <w:rFonts w:hint="default"/>
      </w:rPr>
    </w:lvl>
    <w:lvl w:ilvl="7">
      <w:start w:val="1"/>
      <w:numFmt w:val="decimal"/>
      <w:isLgl w:val="false"/>
      <w:suff w:val="tab"/>
      <w:lvlText w:val="%1.%2.%3.%4.%5.%6.%7.%8"/>
      <w:lvlJc w:val="left"/>
      <w:pPr>
        <w:ind w:left="3228" w:hanging="1800"/>
      </w:pPr>
      <w:rPr>
        <w:rFonts w:hint="default"/>
      </w:rPr>
    </w:lvl>
    <w:lvl w:ilvl="8">
      <w:start w:val="1"/>
      <w:numFmt w:val="decimal"/>
      <w:isLgl w:val="false"/>
      <w:suff w:val="tab"/>
      <w:lvlText w:val="%1.%2.%3.%4.%5.%6.%7.%8.%9"/>
      <w:lvlJc w:val="left"/>
      <w:pPr>
        <w:ind w:left="3432" w:hanging="1800"/>
      </w:pPr>
      <w:rPr>
        <w:rFonts w:hint="default"/>
      </w:r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10"/>
  </w:num>
  <w:num w:numId="5">
    <w:abstractNumId w:val="12"/>
  </w:num>
  <w:num w:numId="6">
    <w:abstractNumId w:val="9"/>
    <w:lvlOverride w:ilvl="0">
      <w:startOverride w:val="1"/>
    </w:lvlOverride>
  </w:num>
  <w:num w:numId="7">
    <w:abstractNumId w:val="5"/>
  </w:num>
  <w:num w:numId="8">
    <w:abstractNumId w:val="4"/>
  </w:num>
  <w:num w:numId="9">
    <w:abstractNumId w:val="7"/>
    <w:lvlOverride w:ilvl="0">
      <w:startOverride w:val="2"/>
    </w:lvlOverride>
  </w:num>
  <w:num w:numId="10">
    <w:abstractNumId w:val="6"/>
  </w:num>
  <w:num w:numId="11">
    <w:abstractNumId w:val="11"/>
  </w:num>
  <w:num w:numId="12">
    <w:abstractNumId w:val="8"/>
    <w:lvlOverride w:ilvl="0">
      <w:startOverride w:val="2"/>
    </w:lvlOverride>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967"/>
    <w:uiPriority w:val="1"/>
    <w:qFormat/>
    <w:pPr>
      <w:widowControl w:val="off"/>
    </w:pPr>
    <w:rPr>
      <w:rFonts w:hint="default" w:ascii="Times New Roman" w:hAnsi="Times New Roman" w:eastAsia="Calibri" w:cs="Times New Roman"/>
      <w:sz w:val="22"/>
      <w:szCs w:val="22"/>
      <w:lang w:val="en-US" w:eastAsia="en-US" w:bidi="ar-SA"/>
    </w:rPr>
  </w:style>
  <w:style w:type="paragraph" w:styleId="689">
    <w:name w:val="Heading 1"/>
    <w:basedOn w:val="688"/>
    <w:uiPriority w:val="1"/>
    <w:qFormat/>
    <w:pPr>
      <w:ind w:left="39"/>
      <w:outlineLvl w:val="0"/>
    </w:pPr>
    <w:rPr>
      <w:rFonts w:ascii="宋体" w:hAnsi="Times New Roman" w:eastAsia="宋体" w:cs="宋体"/>
      <w:b/>
      <w:bCs/>
      <w:sz w:val="21"/>
      <w:szCs w:val="21"/>
      <w:lang w:eastAsia="zh-CN"/>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0"/>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uiPriority w:val="0"/>
    <w:qFormat/>
    <w:pPr>
      <w:ind w:firstLine="420"/>
    </w:pPr>
    <w:rPr>
      <w:rFonts w:ascii="Calibri" w:hAnsi="Calibri" w:eastAsia="宋体" w:cs="Times New Roman"/>
      <w:szCs w:val="20"/>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w:basedOn w:val="688"/>
    <w:next w:val="688"/>
    <w:uiPriority w:val="0"/>
    <w:qFormat/>
    <w:pPr>
      <w:spacing w:after="120"/>
    </w:pPr>
    <w:rPr>
      <w:sz w:val="21"/>
      <w:szCs w:val="24"/>
      <w:lang w:bidi="ar-SA"/>
    </w:r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qFormat/>
    <w:pPr>
      <w:ind w:left="840"/>
      <w:jc w:val="both"/>
    </w:pPr>
    <w:rPr>
      <w:rFonts w:ascii="Calibri" w:hAnsi="Calibri" w:eastAsia="宋体"/>
      <w:sz w:val="21"/>
      <w:lang w:eastAsia="zh-CN"/>
    </w:rPr>
  </w:style>
  <w:style w:type="paragraph" w:styleId="706">
    <w:name w:val="Plain Text"/>
    <w:basedOn w:val="688"/>
    <w:uiPriority w:val="0"/>
    <w:qFormat/>
    <w:rPr>
      <w:rFonts w:ascii="宋体" w:hAnsi="Courier New"/>
      <w:szCs w:val="21"/>
    </w:rPr>
  </w:style>
  <w:style w:type="paragraph" w:styleId="707">
    <w:name w:val="toc 8"/>
    <w:basedOn w:val="688"/>
    <w:next w:val="688"/>
    <w:uiPriority w:val="39"/>
    <w:unhideWhenUsed/>
    <w:qFormat/>
    <w:pPr>
      <w:ind w:left="1984" w:right="0" w:firstLine="0"/>
      <w:spacing w:after="57"/>
    </w:pPr>
  </w:style>
  <w:style w:type="paragraph" w:styleId="708">
    <w:name w:val="endnote text"/>
    <w:basedOn w:val="688"/>
    <w:link w:val="872"/>
    <w:uiPriority w:val="99"/>
    <w:semiHidden/>
    <w:unhideWhenUsed/>
    <w:qFormat/>
    <w:pPr>
      <w:spacing w:after="0" w:line="240" w:lineRule="auto"/>
    </w:pPr>
    <w:rPr>
      <w:sz w:val="20"/>
    </w:rPr>
  </w:style>
  <w:style w:type="paragraph" w:styleId="709">
    <w:name w:val="Footer"/>
    <w:basedOn w:val="688"/>
    <w:link w:val="745"/>
    <w:uiPriority w:val="99"/>
    <w:unhideWhenUsed/>
    <w:qFormat/>
    <w:pPr>
      <w:spacing w:after="0" w:line="240" w:lineRule="auto"/>
      <w:tabs>
        <w:tab w:val="center" w:pos="7143" w:leader="none"/>
        <w:tab w:val="right" w:pos="14287" w:leader="none"/>
      </w:tabs>
    </w:pPr>
  </w:style>
  <w:style w:type="paragraph" w:styleId="710">
    <w:name w:val="Header"/>
    <w:basedOn w:val="688"/>
    <w:link w:val="743"/>
    <w:uiPriority w:val="99"/>
    <w:unhideWhenUsed/>
    <w:qFormat/>
    <w:pPr>
      <w:spacing w:after="0" w:line="240" w:lineRule="auto"/>
      <w:tabs>
        <w:tab w:val="center" w:pos="7143" w:leader="none"/>
        <w:tab w:val="right" w:pos="14287" w:leader="none"/>
      </w:tabs>
    </w:pPr>
  </w:style>
  <w:style w:type="paragraph" w:styleId="711">
    <w:name w:val="toc 1"/>
    <w:basedOn w:val="688"/>
    <w:next w:val="688"/>
    <w:uiPriority w:val="39"/>
    <w:qFormat/>
    <w:pPr>
      <w:spacing w:before="271"/>
    </w:pPr>
    <w:rPr>
      <w:rFonts w:ascii="宋体" w:hAnsi="宋体" w:eastAsia="宋体"/>
      <w:b/>
      <w:bCs/>
      <w:sz w:val="24"/>
      <w:szCs w:val="24"/>
    </w:rPr>
  </w:style>
  <w:style w:type="paragraph" w:styleId="712">
    <w:name w:val="toc 4"/>
    <w:basedOn w:val="688"/>
    <w:next w:val="688"/>
    <w:uiPriority w:val="39"/>
    <w:unhideWhenUsed/>
    <w:qFormat/>
    <w:pPr>
      <w:ind w:left="850" w:right="0" w:firstLine="0"/>
      <w:spacing w:after="57"/>
    </w:pPr>
  </w:style>
  <w:style w:type="paragraph" w:styleId="713">
    <w:name w:val="Subtitle"/>
    <w:basedOn w:val="688"/>
    <w:next w:val="688"/>
    <w:link w:val="738"/>
    <w:uiPriority w:val="11"/>
    <w:qFormat/>
    <w:pPr>
      <w:spacing w:before="200" w:after="200"/>
    </w:pPr>
    <w:rPr>
      <w:sz w:val="24"/>
      <w:szCs w:val="24"/>
    </w:rPr>
  </w:style>
  <w:style w:type="paragraph" w:styleId="714">
    <w:name w:val="footnote text"/>
    <w:basedOn w:val="688"/>
    <w:link w:val="871"/>
    <w:uiPriority w:val="99"/>
    <w:semiHidden/>
    <w:unhideWhenUsed/>
    <w:qFormat/>
    <w:pPr>
      <w:spacing w:after="40" w:line="240" w:lineRule="auto"/>
    </w:pPr>
    <w:rPr>
      <w:sz w:val="18"/>
    </w:rPr>
  </w:style>
  <w:style w:type="paragraph" w:styleId="715">
    <w:name w:val="toc 6"/>
    <w:basedOn w:val="688"/>
    <w:next w:val="688"/>
    <w:uiPriority w:val="39"/>
    <w:unhideWhenUsed/>
    <w:qFormat/>
    <w:pPr>
      <w:ind w:left="1417" w:right="0" w:firstLine="0"/>
      <w:spacing w:after="57"/>
    </w:pPr>
  </w:style>
  <w:style w:type="paragraph" w:styleId="716">
    <w:name w:val="table of figures"/>
    <w:basedOn w:val="688"/>
    <w:next w:val="688"/>
    <w:uiPriority w:val="99"/>
    <w:unhideWhenUsed/>
    <w:qFormat/>
    <w:pPr>
      <w:spacing w:after="0" w:afterAutospacing="0"/>
    </w:pPr>
  </w:style>
  <w:style w:type="paragraph" w:styleId="717">
    <w:name w:val="toc 2"/>
    <w:basedOn w:val="688"/>
    <w:next w:val="688"/>
    <w:uiPriority w:val="39"/>
    <w:qFormat/>
    <w:pPr>
      <w:ind w:left="327"/>
      <w:spacing w:before="151"/>
    </w:pPr>
    <w:rPr>
      <w:rFonts w:ascii="宋体" w:hAnsi="宋体" w:eastAsia="宋体"/>
      <w:sz w:val="24"/>
      <w:szCs w:val="24"/>
    </w:rPr>
  </w:style>
  <w:style w:type="paragraph" w:styleId="718">
    <w:name w:val="toc 9"/>
    <w:basedOn w:val="688"/>
    <w:next w:val="688"/>
    <w:uiPriority w:val="39"/>
    <w:unhideWhenUsed/>
    <w:qFormat/>
    <w:pPr>
      <w:ind w:left="2268" w:right="0" w:firstLine="0"/>
      <w:spacing w:after="57"/>
    </w:pPr>
  </w:style>
  <w:style w:type="paragraph" w:styleId="719">
    <w:name w:val="Normal (Web)"/>
    <w:basedOn w:val="688"/>
    <w:uiPriority w:val="99"/>
    <w:qFormat/>
    <w:pPr>
      <w:jc w:val="left"/>
      <w:spacing w:before="100" w:beforeAutospacing="1" w:after="100" w:afterAutospacing="1"/>
      <w:widowControl/>
    </w:pPr>
    <w:rPr>
      <w:rFonts w:ascii="宋体" w:hAnsi="宋体" w:cs="宋体"/>
      <w:sz w:val="24"/>
    </w:rPr>
  </w:style>
  <w:style w:type="paragraph" w:styleId="720">
    <w:name w:val="Title"/>
    <w:basedOn w:val="688"/>
    <w:next w:val="688"/>
    <w:link w:val="737"/>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8"/>
    <w:uiPriority w:val="0"/>
    <w:qFormat/>
    <w:rPr>
      <w:rFonts w:ascii="Calibri" w:hAnsi="Calibri" w:eastAsia="宋体" w:cs="Times New Roman"/>
      <w:b/>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uiPriority w:val="9"/>
    <w:qFormat/>
    <w:rPr>
      <w:rFonts w:ascii="Arial" w:hAnsi="Arial" w:eastAsia="Arial" w:cs="Arial"/>
      <w:sz w:val="40"/>
      <w:szCs w:val="40"/>
    </w:rPr>
  </w:style>
  <w:style w:type="character" w:styleId="727" w:customStyle="1">
    <w:name w:val="Heading 2 Char"/>
    <w:link w:val="690"/>
    <w:uiPriority w:val="9"/>
    <w:qFormat/>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paragraph" w:styleId="735">
    <w:name w:val="List Paragraph"/>
    <w:basedOn w:val="68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0"/>
    <w:uiPriority w:val="10"/>
    <w:qFormat/>
    <w:rPr>
      <w:sz w:val="48"/>
      <w:szCs w:val="48"/>
    </w:rPr>
  </w:style>
  <w:style w:type="character" w:styleId="738" w:customStyle="1">
    <w:name w:val="Subtitle Char"/>
    <w:link w:val="713"/>
    <w:uiPriority w:val="11"/>
    <w:qFormat/>
    <w:rPr>
      <w:sz w:val="24"/>
      <w:szCs w:val="24"/>
    </w:rPr>
  </w:style>
  <w:style w:type="paragraph" w:styleId="739">
    <w:name w:val="Quote"/>
    <w:basedOn w:val="688"/>
    <w:next w:val="68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8"/>
    <w:next w:val="6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0"/>
    <w:uiPriority w:val="99"/>
    <w:qFormat/>
  </w:style>
  <w:style w:type="character" w:styleId="744" w:customStyle="1">
    <w:name w:val="Footer Char"/>
    <w:link w:val="709"/>
    <w:uiPriority w:val="99"/>
    <w:qFormat/>
  </w:style>
  <w:style w:type="character" w:styleId="745" w:customStyle="1">
    <w:name w:val="Caption Char"/>
    <w:link w:val="709"/>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4"/>
    <w:uiPriority w:val="99"/>
    <w:qFormat/>
    <w:rPr>
      <w:sz w:val="18"/>
    </w:rPr>
  </w:style>
  <w:style w:type="character" w:styleId="872" w:customStyle="1">
    <w:name w:val="Endnote Text Char"/>
    <w:link w:val="708"/>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8"/>
    <w:next w:val="688"/>
    <w:link w:val="880"/>
    <w:uiPriority w:val="9"/>
    <w:qFormat/>
    <w:pPr>
      <w:outlineLvl w:val="0"/>
    </w:pPr>
    <w:rPr>
      <w:rFonts w:ascii="黑体" w:hAnsi="黑体" w:eastAsia="黑体"/>
      <w:sz w:val="72"/>
      <w:szCs w:val="72"/>
    </w:rPr>
  </w:style>
  <w:style w:type="paragraph" w:styleId="875" w:customStyle="1">
    <w:name w:val="标题 21"/>
    <w:basedOn w:val="688"/>
    <w:next w:val="688"/>
    <w:link w:val="881"/>
    <w:uiPriority w:val="0"/>
    <w:qFormat/>
    <w:pPr>
      <w:ind w:left="1558"/>
      <w:outlineLvl w:val="1"/>
    </w:pPr>
    <w:rPr>
      <w:rFonts w:ascii="黑体" w:hAnsi="黑体" w:eastAsia="黑体"/>
      <w:b/>
      <w:bCs/>
      <w:sz w:val="36"/>
      <w:szCs w:val="36"/>
    </w:rPr>
  </w:style>
  <w:style w:type="paragraph" w:styleId="876" w:customStyle="1">
    <w:name w:val="标题 31"/>
    <w:basedOn w:val="688"/>
    <w:next w:val="688"/>
    <w:link w:val="882"/>
    <w:uiPriority w:val="0"/>
    <w:qFormat/>
    <w:pPr>
      <w:outlineLvl w:val="2"/>
    </w:pPr>
    <w:rPr>
      <w:rFonts w:ascii="黑体" w:hAnsi="黑体" w:eastAsia="黑体"/>
      <w:sz w:val="32"/>
      <w:szCs w:val="32"/>
    </w:rPr>
  </w:style>
  <w:style w:type="paragraph" w:styleId="877" w:customStyle="1">
    <w:name w:val="标题 41"/>
    <w:basedOn w:val="688"/>
    <w:next w:val="688"/>
    <w:link w:val="883"/>
    <w:uiPriority w:val="1"/>
    <w:qFormat/>
    <w:pPr>
      <w:ind w:left="358"/>
      <w:spacing w:before="34"/>
      <w:outlineLvl w:val="3"/>
    </w:pPr>
    <w:rPr>
      <w:rFonts w:ascii="宋体" w:hAnsi="宋体" w:eastAsia="宋体"/>
      <w:b/>
      <w:bCs/>
      <w:sz w:val="24"/>
      <w:szCs w:val="24"/>
    </w:rPr>
  </w:style>
  <w:style w:type="character" w:styleId="878" w:customStyle="1">
    <w:name w:val="默认段落字体1"/>
    <w:link w:val="688"/>
    <w:uiPriority w:val="1"/>
    <w:unhideWhenUsed/>
    <w:qFormat/>
  </w:style>
  <w:style w:type="table" w:styleId="879" w:customStyle="1">
    <w:name w:val="普通表格1"/>
    <w:uiPriority w:val="0"/>
    <w:semiHidden/>
    <w:qFormat/>
    <w:tblPr/>
  </w:style>
  <w:style w:type="character" w:styleId="880" w:customStyle="1">
    <w:name w:val="标题 1 字符1"/>
    <w:link w:val="874"/>
    <w:uiPriority w:val="9"/>
    <w:qFormat/>
    <w:rPr>
      <w:rFonts w:ascii="黑体" w:hAnsi="黑体" w:eastAsia="黑体"/>
      <w:sz w:val="72"/>
      <w:szCs w:val="72"/>
      <w:lang w:eastAsia="en-US"/>
    </w:rPr>
  </w:style>
  <w:style w:type="character" w:styleId="881" w:customStyle="1">
    <w:name w:val="标题 2 字符1"/>
    <w:link w:val="875"/>
    <w:uiPriority w:val="0"/>
    <w:qFormat/>
    <w:rPr>
      <w:rFonts w:ascii="黑体" w:hAnsi="黑体" w:eastAsia="黑体"/>
      <w:b/>
      <w:bCs/>
      <w:sz w:val="36"/>
      <w:szCs w:val="36"/>
      <w:lang w:eastAsia="en-US"/>
    </w:rPr>
  </w:style>
  <w:style w:type="character" w:styleId="882" w:customStyle="1">
    <w:name w:val="标题 3 字符1"/>
    <w:link w:val="876"/>
    <w:uiPriority w:val="0"/>
    <w:qFormat/>
    <w:rPr>
      <w:rFonts w:ascii="黑体" w:hAnsi="黑体" w:eastAsia="黑体"/>
      <w:sz w:val="32"/>
      <w:szCs w:val="32"/>
      <w:lang w:eastAsia="en-US"/>
    </w:rPr>
  </w:style>
  <w:style w:type="character" w:styleId="883" w:customStyle="1">
    <w:name w:val="标题 4 字符1"/>
    <w:link w:val="877"/>
    <w:uiPriority w:val="1"/>
    <w:qFormat/>
    <w:rPr>
      <w:rFonts w:ascii="宋体" w:hAnsi="宋体"/>
      <w:b/>
      <w:bCs/>
      <w:sz w:val="24"/>
      <w:szCs w:val="24"/>
      <w:lang w:eastAsia="en-US"/>
    </w:rPr>
  </w:style>
  <w:style w:type="paragraph" w:styleId="884" w:customStyle="1">
    <w:name w:val="正文缩进1"/>
    <w:basedOn w:val="688"/>
    <w:link w:val="885"/>
    <w:uiPriority w:val="0"/>
    <w:qFormat/>
    <w:pPr>
      <w:ind w:firstLine="420"/>
    </w:pPr>
  </w:style>
  <w:style w:type="character" w:styleId="885" w:customStyle="1">
    <w:name w:val="正文缩进 字符"/>
    <w:link w:val="884"/>
    <w:uiPriority w:val="0"/>
    <w:qFormat/>
    <w:rPr>
      <w:rFonts w:eastAsia="Calibri"/>
      <w:sz w:val="22"/>
      <w:szCs w:val="22"/>
      <w:lang w:eastAsia="en-US"/>
    </w:rPr>
  </w:style>
  <w:style w:type="paragraph" w:styleId="886" w:customStyle="1">
    <w:name w:val="文档结构图1"/>
    <w:basedOn w:val="688"/>
    <w:link w:val="887"/>
    <w:uiPriority w:val="0"/>
    <w:qFormat/>
    <w:rPr>
      <w:rFonts w:ascii="宋体" w:hAnsi="Calibri" w:eastAsia="宋体"/>
      <w:sz w:val="18"/>
      <w:szCs w:val="18"/>
    </w:rPr>
  </w:style>
  <w:style w:type="character" w:styleId="887" w:customStyle="1">
    <w:name w:val="文档结构图 字符1"/>
    <w:link w:val="886"/>
    <w:uiPriority w:val="0"/>
    <w:qFormat/>
    <w:rPr>
      <w:rFonts w:ascii="宋体" w:hAnsi="Calibri" w:cs="Calibri"/>
      <w:sz w:val="18"/>
      <w:szCs w:val="18"/>
      <w:lang w:eastAsia="en-US"/>
    </w:rPr>
  </w:style>
  <w:style w:type="paragraph" w:styleId="888" w:customStyle="1">
    <w:name w:val="批注文字1"/>
    <w:basedOn w:val="688"/>
    <w:link w:val="889"/>
    <w:uiPriority w:val="0"/>
    <w:qFormat/>
    <w:pPr>
      <w:jc w:val="left"/>
    </w:pPr>
    <w:rPr>
      <w:sz w:val="20"/>
    </w:rPr>
  </w:style>
  <w:style w:type="character" w:styleId="889" w:customStyle="1">
    <w:name w:val="批注文字 字符1"/>
    <w:link w:val="888"/>
    <w:uiPriority w:val="0"/>
    <w:qFormat/>
    <w:rPr>
      <w:rFonts w:eastAsia="Calibri"/>
      <w:szCs w:val="22"/>
      <w:lang w:eastAsia="en-US"/>
    </w:rPr>
  </w:style>
  <w:style w:type="paragraph" w:styleId="890" w:customStyle="1">
    <w:name w:val="正文文本1"/>
    <w:basedOn w:val="688"/>
    <w:link w:val="891"/>
    <w:uiPriority w:val="1"/>
    <w:qFormat/>
    <w:pPr>
      <w:ind w:left="118"/>
      <w:spacing w:before="34"/>
    </w:pPr>
    <w:rPr>
      <w:rFonts w:ascii="宋体" w:hAnsi="宋体" w:eastAsia="宋体"/>
      <w:sz w:val="24"/>
      <w:szCs w:val="24"/>
    </w:rPr>
  </w:style>
  <w:style w:type="character" w:styleId="891" w:customStyle="1">
    <w:name w:val="正文文本 字符1"/>
    <w:link w:val="890"/>
    <w:uiPriority w:val="1"/>
    <w:qFormat/>
    <w:rPr>
      <w:rFonts w:ascii="宋体" w:hAnsi="宋体"/>
      <w:sz w:val="24"/>
      <w:szCs w:val="24"/>
      <w:lang w:eastAsia="en-US"/>
    </w:rPr>
  </w:style>
  <w:style w:type="paragraph" w:styleId="892" w:customStyle="1">
    <w:name w:val="纯文本1"/>
    <w:basedOn w:val="688"/>
    <w:link w:val="893"/>
    <w:uiPriority w:val="0"/>
    <w:qFormat/>
    <w:pPr>
      <w:jc w:val="both"/>
    </w:pPr>
    <w:rPr>
      <w:rFonts w:ascii="宋体" w:hAnsi="Courier New" w:eastAsia="宋体"/>
      <w:sz w:val="20"/>
      <w:szCs w:val="20"/>
    </w:rPr>
  </w:style>
  <w:style w:type="character" w:styleId="893" w:customStyle="1">
    <w:name w:val="纯文本 字符"/>
    <w:link w:val="892"/>
    <w:uiPriority w:val="0"/>
    <w:qFormat/>
    <w:rPr>
      <w:rFonts w:ascii="宋体" w:hAnsi="Courier New"/>
    </w:rPr>
  </w:style>
  <w:style w:type="paragraph" w:styleId="894" w:customStyle="1">
    <w:name w:val="日期1"/>
    <w:basedOn w:val="688"/>
    <w:next w:val="688"/>
    <w:link w:val="895"/>
    <w:uiPriority w:val="0"/>
    <w:qFormat/>
    <w:pPr>
      <w:ind w:left="100"/>
      <w:jc w:val="both"/>
    </w:pPr>
    <w:rPr>
      <w:rFonts w:ascii="Calibri" w:hAnsi="Calibri" w:eastAsia="宋体"/>
      <w:sz w:val="21"/>
      <w:szCs w:val="24"/>
    </w:rPr>
  </w:style>
  <w:style w:type="character" w:styleId="895" w:customStyle="1">
    <w:name w:val="日期 字符1"/>
    <w:link w:val="894"/>
    <w:uiPriority w:val="0"/>
    <w:qFormat/>
    <w:rPr>
      <w:rFonts w:ascii="Calibri" w:hAnsi="Calibri" w:cs="Calibri"/>
      <w:sz w:val="21"/>
      <w:szCs w:val="24"/>
      <w:lang w:eastAsia="en-US"/>
    </w:rPr>
  </w:style>
  <w:style w:type="paragraph" w:styleId="896" w:customStyle="1">
    <w:name w:val="批注框文本1"/>
    <w:basedOn w:val="688"/>
    <w:link w:val="897"/>
    <w:uiPriority w:val="99"/>
    <w:qFormat/>
    <w:rPr>
      <w:sz w:val="18"/>
      <w:szCs w:val="18"/>
    </w:rPr>
  </w:style>
  <w:style w:type="character" w:styleId="897" w:customStyle="1">
    <w:name w:val="批注框文本 字符1"/>
    <w:link w:val="896"/>
    <w:uiPriority w:val="99"/>
    <w:qFormat/>
    <w:rPr>
      <w:rFonts w:eastAsia="Calibri"/>
      <w:sz w:val="18"/>
      <w:szCs w:val="18"/>
      <w:lang w:eastAsia="en-US"/>
    </w:rPr>
  </w:style>
  <w:style w:type="paragraph" w:styleId="898" w:customStyle="1">
    <w:name w:val="页脚1"/>
    <w:basedOn w:val="688"/>
    <w:link w:val="899"/>
    <w:uiPriority w:val="0"/>
    <w:qFormat/>
    <w:pPr>
      <w:jc w:val="left"/>
      <w:tabs>
        <w:tab w:val="center" w:pos="4153" w:leader="none"/>
        <w:tab w:val="right" w:pos="8306" w:leader="none"/>
      </w:tabs>
    </w:pPr>
    <w:rPr>
      <w:sz w:val="18"/>
    </w:rPr>
  </w:style>
  <w:style w:type="character" w:styleId="899" w:customStyle="1">
    <w:name w:val="页脚 字符1"/>
    <w:link w:val="898"/>
    <w:uiPriority w:val="0"/>
    <w:qFormat/>
    <w:rPr>
      <w:rFonts w:eastAsia="Calibri"/>
      <w:sz w:val="18"/>
      <w:szCs w:val="22"/>
      <w:lang w:eastAsia="en-US"/>
    </w:rPr>
  </w:style>
  <w:style w:type="paragraph" w:styleId="900" w:customStyle="1">
    <w:name w:val="页眉1"/>
    <w:basedOn w:val="688"/>
    <w:link w:val="901"/>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01" w:customStyle="1">
    <w:name w:val="页眉 字符1"/>
    <w:link w:val="900"/>
    <w:uiPriority w:val="0"/>
    <w:qFormat/>
    <w:rPr>
      <w:rFonts w:eastAsia="Calibri"/>
      <w:sz w:val="18"/>
      <w:szCs w:val="22"/>
      <w:lang w:eastAsia="en-US"/>
    </w:rPr>
  </w:style>
  <w:style w:type="paragraph" w:styleId="902" w:customStyle="1">
    <w:name w:val="HTML 预设格式1"/>
    <w:basedOn w:val="688"/>
    <w:link w:val="903"/>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03" w:customStyle="1">
    <w:name w:val="HTML 预设格式 字符1"/>
    <w:link w:val="902"/>
    <w:uiPriority w:val="99"/>
    <w:qFormat/>
    <w:rPr>
      <w:rFonts w:ascii="Arial" w:hAnsi="Arial" w:cs="Calibri"/>
      <w:sz w:val="11"/>
      <w:szCs w:val="11"/>
      <w:lang w:eastAsia="en-US"/>
    </w:rPr>
  </w:style>
  <w:style w:type="paragraph" w:styleId="904" w:customStyle="1">
    <w:name w:val="普通(网站)1"/>
    <w:basedOn w:val="688"/>
    <w:uiPriority w:val="99"/>
    <w:unhideWhenUsed/>
    <w:qFormat/>
    <w:pPr>
      <w:spacing w:before="100" w:beforeAutospacing="1" w:after="100" w:afterAutospacing="1"/>
      <w:widowControl/>
    </w:pPr>
    <w:rPr>
      <w:rFonts w:ascii="宋体" w:hAnsi="宋体" w:eastAsia="宋体" w:cs="宋体"/>
      <w:sz w:val="24"/>
      <w:lang w:eastAsia="zh-CN"/>
    </w:rPr>
  </w:style>
  <w:style w:type="paragraph" w:styleId="905" w:customStyle="1">
    <w:name w:val="标题1"/>
    <w:basedOn w:val="688"/>
    <w:next w:val="688"/>
    <w:link w:val="906"/>
    <w:uiPriority w:val="0"/>
    <w:qFormat/>
    <w:pPr>
      <w:jc w:val="center"/>
      <w:spacing w:before="240" w:after="60"/>
      <w:outlineLvl w:val="0"/>
    </w:pPr>
    <w:rPr>
      <w:rFonts w:ascii="Cambria" w:hAnsi="Cambria" w:eastAsia="宋体"/>
      <w:b/>
      <w:bCs/>
      <w:sz w:val="32"/>
      <w:szCs w:val="32"/>
    </w:rPr>
  </w:style>
  <w:style w:type="character" w:styleId="906" w:customStyle="1">
    <w:name w:val="标题 字符1"/>
    <w:link w:val="905"/>
    <w:uiPriority w:val="0"/>
    <w:qFormat/>
    <w:rPr>
      <w:rFonts w:ascii="Cambria" w:hAnsi="Cambria"/>
      <w:b/>
      <w:bCs/>
      <w:sz w:val="32"/>
      <w:szCs w:val="32"/>
      <w:lang w:eastAsia="en-US"/>
    </w:rPr>
  </w:style>
  <w:style w:type="paragraph" w:styleId="907" w:customStyle="1">
    <w:name w:val="批注主题1"/>
    <w:basedOn w:val="888"/>
    <w:next w:val="888"/>
    <w:link w:val="908"/>
    <w:uiPriority w:val="0"/>
    <w:qFormat/>
    <w:rPr>
      <w:b/>
      <w:bCs/>
      <w:sz w:val="22"/>
    </w:rPr>
  </w:style>
  <w:style w:type="character" w:styleId="908" w:customStyle="1">
    <w:name w:val="批注主题 字符1"/>
    <w:link w:val="907"/>
    <w:uiPriority w:val="0"/>
    <w:qFormat/>
    <w:rPr>
      <w:rFonts w:eastAsia="Calibri"/>
      <w:b/>
      <w:bCs/>
      <w:sz w:val="22"/>
      <w:szCs w:val="22"/>
      <w:lang w:eastAsia="en-US"/>
    </w:rPr>
  </w:style>
  <w:style w:type="paragraph" w:styleId="909" w:customStyle="1">
    <w:name w:val="正文文本首行缩进"/>
    <w:basedOn w:val="890"/>
    <w:link w:val="910"/>
    <w:uiPriority w:val="0"/>
    <w:qFormat/>
    <w:pPr>
      <w:ind w:left="0" w:firstLine="420"/>
      <w:spacing w:before="0" w:after="120"/>
    </w:pPr>
    <w:rPr>
      <w:rFonts w:eastAsia="Calibri"/>
      <w:sz w:val="22"/>
      <w:szCs w:val="22"/>
    </w:rPr>
  </w:style>
  <w:style w:type="character" w:styleId="910" w:customStyle="1">
    <w:name w:val="正文文本首行缩进 字符1"/>
    <w:link w:val="909"/>
    <w:uiPriority w:val="0"/>
    <w:qFormat/>
    <w:rPr>
      <w:rFonts w:ascii="宋体" w:hAnsi="宋体" w:eastAsia="Calibri"/>
      <w:sz w:val="22"/>
      <w:szCs w:val="22"/>
      <w:lang w:eastAsia="en-US"/>
    </w:rPr>
  </w:style>
  <w:style w:type="table" w:styleId="911" w:customStyle="1">
    <w:name w:val="网格型11"/>
    <w:basedOn w:val="879"/>
    <w:uiPriority w:val="59"/>
    <w:qFormat/>
    <w:tblPr/>
  </w:style>
  <w:style w:type="character" w:styleId="912" w:customStyle="1">
    <w:name w:val="要点1"/>
    <w:link w:val="688"/>
    <w:uiPriority w:val="22"/>
    <w:qFormat/>
    <w:rPr>
      <w:b/>
      <w:bCs/>
    </w:rPr>
  </w:style>
  <w:style w:type="character" w:styleId="913" w:customStyle="1">
    <w:name w:val="访问过的超链接"/>
    <w:link w:val="688"/>
    <w:uiPriority w:val="0"/>
    <w:unhideWhenUsed/>
    <w:qFormat/>
    <w:rPr>
      <w:color w:val="954f72"/>
      <w:u w:val="single"/>
    </w:rPr>
  </w:style>
  <w:style w:type="character" w:styleId="914" w:customStyle="1">
    <w:name w:val="强调1"/>
    <w:link w:val="688"/>
    <w:uiPriority w:val="20"/>
    <w:qFormat/>
    <w:rPr>
      <w:i/>
      <w:iCs/>
    </w:rPr>
  </w:style>
  <w:style w:type="character" w:styleId="915" w:customStyle="1">
    <w:name w:val="HTML 打字机1"/>
    <w:link w:val="688"/>
    <w:uiPriority w:val="0"/>
    <w:qFormat/>
    <w:rPr>
      <w:rFonts w:ascii="monospace" w:hAnsi="monospace" w:eastAsia="monospace" w:cs="monospace"/>
      <w:sz w:val="20"/>
    </w:rPr>
  </w:style>
  <w:style w:type="character" w:styleId="916" w:customStyle="1">
    <w:name w:val="HTML 缩写1"/>
    <w:link w:val="688"/>
    <w:uiPriority w:val="0"/>
    <w:qFormat/>
  </w:style>
  <w:style w:type="character" w:styleId="917" w:customStyle="1">
    <w:name w:val="超链接1"/>
    <w:link w:val="688"/>
    <w:uiPriority w:val="99"/>
    <w:qFormat/>
    <w:rPr>
      <w:color w:val="0000ff"/>
      <w:u w:val="none"/>
    </w:rPr>
  </w:style>
  <w:style w:type="character" w:styleId="918" w:customStyle="1">
    <w:name w:val="HTML 代码1"/>
    <w:link w:val="688"/>
    <w:uiPriority w:val="0"/>
    <w:qFormat/>
    <w:rPr>
      <w:rFonts w:ascii="monospace" w:hAnsi="monospace" w:eastAsia="monospace" w:cs="monospace"/>
      <w:sz w:val="20"/>
    </w:rPr>
  </w:style>
  <w:style w:type="character" w:styleId="919" w:customStyle="1">
    <w:name w:val="批注引用1"/>
    <w:link w:val="688"/>
    <w:uiPriority w:val="0"/>
    <w:qFormat/>
    <w:rPr>
      <w:sz w:val="21"/>
      <w:szCs w:val="21"/>
    </w:rPr>
  </w:style>
  <w:style w:type="character" w:styleId="920" w:customStyle="1">
    <w:name w:val="HTML 键盘1"/>
    <w:link w:val="688"/>
    <w:uiPriority w:val="0"/>
    <w:qFormat/>
    <w:rPr>
      <w:rFonts w:ascii="monospace" w:hAnsi="monospace" w:eastAsia="monospace" w:cs="monospace"/>
      <w:sz w:val="20"/>
    </w:rPr>
  </w:style>
  <w:style w:type="character" w:styleId="921" w:customStyle="1">
    <w:name w:val="HTML 样本1"/>
    <w:link w:val="688"/>
    <w:uiPriority w:val="0"/>
    <w:qFormat/>
    <w:rPr>
      <w:rFonts w:ascii="monospace" w:hAnsi="monospace" w:eastAsia="monospace" w:cs="monospace"/>
    </w:rPr>
  </w:style>
  <w:style w:type="paragraph" w:styleId="922" w:customStyle="1">
    <w:name w:val="首行缩进"/>
    <w:basedOn w:val="688"/>
    <w:uiPriority w:val="0"/>
    <w:qFormat/>
    <w:pPr>
      <w:ind w:firstLine="480"/>
      <w:jc w:val="left"/>
      <w:spacing w:line="360" w:lineRule="auto"/>
    </w:pPr>
    <w:rPr>
      <w:rFonts w:ascii="宋体" w:hAnsi="宋体"/>
      <w:sz w:val="24"/>
      <w:szCs w:val="24"/>
    </w:rPr>
  </w:style>
  <w:style w:type="character" w:styleId="923" w:customStyle="1">
    <w:name w:val="NormalCharacter1"/>
    <w:link w:val="688"/>
    <w:uiPriority w:val="0"/>
    <w:qFormat/>
  </w:style>
  <w:style w:type="character" w:styleId="924" w:customStyle="1">
    <w:name w:val="UserStyle_1"/>
    <w:link w:val="925"/>
    <w:uiPriority w:val="0"/>
    <w:qFormat/>
    <w:rPr>
      <w:sz w:val="21"/>
      <w:szCs w:val="24"/>
    </w:rPr>
  </w:style>
  <w:style w:type="paragraph" w:styleId="925" w:customStyle="1">
    <w:name w:val="NormalIndent1"/>
    <w:basedOn w:val="688"/>
    <w:link w:val="924"/>
    <w:uiPriority w:val="0"/>
    <w:qFormat/>
    <w:pPr>
      <w:ind w:firstLine="420"/>
      <w:jc w:val="both"/>
      <w:widowControl/>
    </w:pPr>
    <w:rPr>
      <w:rFonts w:eastAsia="宋体"/>
      <w:sz w:val="21"/>
      <w:szCs w:val="24"/>
    </w:rPr>
  </w:style>
  <w:style w:type="character" w:styleId="926" w:customStyle="1">
    <w:name w:val="无"/>
    <w:link w:val="688"/>
    <w:uiPriority w:val="99"/>
    <w:qFormat/>
  </w:style>
  <w:style w:type="character" w:styleId="927" w:customStyle="1">
    <w:name w:val="纯文本 Char1"/>
    <w:link w:val="688"/>
    <w:uiPriority w:val="0"/>
    <w:qFormat/>
    <w:rPr>
      <w:rFonts w:ascii="宋体" w:hAnsi="Courier New" w:cs="Courier New"/>
      <w:sz w:val="21"/>
      <w:szCs w:val="21"/>
      <w:lang w:eastAsia="en-US"/>
    </w:rPr>
  </w:style>
  <w:style w:type="paragraph" w:styleId="928" w:customStyle="1">
    <w:name w:val="Table Paragraph"/>
    <w:basedOn w:val="688"/>
    <w:uiPriority w:val="1"/>
    <w:qFormat/>
  </w:style>
  <w:style w:type="paragraph" w:styleId="9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1"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styleId="932" w:customStyle="1">
    <w:name w:val="Normal_26"/>
    <w:uiPriority w:val="0"/>
    <w:qFormat/>
    <w:pPr>
      <w:jc w:val="both"/>
      <w:spacing w:before="120" w:after="240"/>
    </w:pPr>
    <w:rPr>
      <w:rFonts w:hint="default" w:ascii="Times New Roman" w:hAnsi="Times New Roman" w:eastAsia="Times New Roman" w:cs="Times New Roman"/>
      <w:sz w:val="22"/>
      <w:szCs w:val="22"/>
      <w:lang w:val="en-US" w:eastAsia="en-US" w:bidi="ar-SA"/>
    </w:rPr>
  </w:style>
  <w:style w:type="paragraph" w:styleId="933" w:customStyle="1">
    <w:name w:val="普通正文"/>
    <w:basedOn w:val="688"/>
    <w:uiPriority w:val="0"/>
    <w:qFormat/>
    <w:pPr>
      <w:ind w:firstLine="480"/>
      <w:spacing w:before="120" w:after="120" w:line="360" w:lineRule="auto"/>
    </w:pPr>
    <w:rPr>
      <w:rFonts w:ascii="Arial" w:hAnsi="Arial" w:eastAsia="宋体"/>
      <w:sz w:val="24"/>
      <w:szCs w:val="24"/>
      <w:lang w:eastAsia="zh-CN"/>
    </w:rPr>
  </w:style>
  <w:style w:type="paragraph" w:styleId="93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35" w:customStyle="1">
    <w:name w:val="列表段落"/>
    <w:basedOn w:val="688"/>
    <w:next w:val="688"/>
    <w:uiPriority w:val="34"/>
    <w:qFormat/>
  </w:style>
  <w:style w:type="paragraph" w:styleId="936" w:customStyle="1">
    <w:name w:val="正文 A"/>
    <w:next w:val="922"/>
    <w:uiPriority w:val="99"/>
    <w:qFormat/>
    <w:pPr>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table" w:styleId="937" w:customStyle="1">
    <w:name w:val="Table Normal"/>
    <w:uiPriority w:val="2"/>
    <w:unhideWhenUsed/>
    <w:qFormat/>
    <w:rPr>
      <w:lang w:val="en-US" w:eastAsia="zh-CN" w:bidi="ar-SA"/>
    </w:rPr>
    <w:tblPr/>
  </w:style>
  <w:style w:type="character" w:styleId="938" w:customStyle="1">
    <w:name w:val="标题 2 字符"/>
    <w:link w:val="688"/>
    <w:uiPriority w:val="9"/>
    <w:semiHidden/>
    <w:qFormat/>
    <w:rPr>
      <w:rFonts w:ascii="等线 Light" w:hAnsi="等线 Light" w:eastAsia="等线 Light" w:cs="Times New Roman"/>
      <w:b/>
      <w:bCs/>
      <w:sz w:val="32"/>
      <w:szCs w:val="32"/>
      <w:lang w:eastAsia="en-US"/>
    </w:rPr>
  </w:style>
  <w:style w:type="character" w:styleId="939" w:customStyle="1">
    <w:name w:val="标题 4 字符"/>
    <w:link w:val="688"/>
    <w:uiPriority w:val="9"/>
    <w:semiHidden/>
    <w:qFormat/>
    <w:rPr>
      <w:rFonts w:ascii="等线 Light" w:hAnsi="等线 Light" w:eastAsia="等线 Light" w:cs="Times New Roman"/>
      <w:b/>
      <w:bCs/>
      <w:sz w:val="28"/>
      <w:szCs w:val="28"/>
      <w:lang w:eastAsia="en-US"/>
    </w:rPr>
  </w:style>
  <w:style w:type="character" w:styleId="940" w:customStyle="1">
    <w:name w:val="p21"/>
    <w:link w:val="688"/>
    <w:uiPriority w:val="0"/>
    <w:qFormat/>
    <w:rPr>
      <w:sz w:val="9"/>
      <w:szCs w:val="9"/>
    </w:rPr>
  </w:style>
  <w:style w:type="character" w:styleId="941" w:customStyle="1">
    <w:name w:val="HTML 预设格式 字符"/>
    <w:link w:val="688"/>
    <w:uiPriority w:val="99"/>
    <w:qFormat/>
    <w:rPr>
      <w:rFonts w:ascii="Courier New" w:hAnsi="Courier New" w:eastAsia="Calibri" w:cs="Courier New"/>
      <w:lang w:eastAsia="en-US"/>
    </w:rPr>
  </w:style>
  <w:style w:type="character" w:styleId="942" w:customStyle="1">
    <w:name w:val="文档结构图 字符"/>
    <w:link w:val="688"/>
    <w:uiPriority w:val="99"/>
    <w:qFormat/>
    <w:rPr>
      <w:rFonts w:ascii="Microsoft YaHei UI" w:eastAsia="Microsoft YaHei UI"/>
      <w:sz w:val="18"/>
      <w:szCs w:val="18"/>
      <w:lang w:eastAsia="en-US"/>
    </w:rPr>
  </w:style>
  <w:style w:type="character" w:styleId="943" w:customStyle="1">
    <w:name w:val="批注框文本 字符"/>
    <w:link w:val="688"/>
    <w:uiPriority w:val="99"/>
    <w:semiHidden/>
    <w:qFormat/>
    <w:rPr>
      <w:rFonts w:ascii="Times New Roman" w:hAnsi="Times New Roman" w:eastAsia="Calibri" w:cs="Times New Roman"/>
      <w:sz w:val="18"/>
      <w:szCs w:val="18"/>
      <w:lang w:eastAsia="en-US"/>
    </w:rPr>
  </w:style>
  <w:style w:type="character" w:styleId="944" w:customStyle="1">
    <w:name w:val="标题 字符"/>
    <w:link w:val="688"/>
    <w:uiPriority w:val="10"/>
    <w:qFormat/>
    <w:rPr>
      <w:rFonts w:ascii="等线 Light" w:hAnsi="等线 Light" w:eastAsia="等线 Light" w:cs="Times New Roman"/>
      <w:b/>
      <w:bCs/>
      <w:sz w:val="32"/>
      <w:szCs w:val="32"/>
      <w:lang w:eastAsia="en-US"/>
    </w:rPr>
  </w:style>
  <w:style w:type="character" w:styleId="945" w:customStyle="1">
    <w:name w:val="纯文本 Char_0"/>
    <w:link w:val="946"/>
    <w:uiPriority w:val="99"/>
    <w:qFormat/>
    <w:rPr>
      <w:rFonts w:ascii="宋体" w:hAnsi="Courier New"/>
      <w:szCs w:val="21"/>
    </w:rPr>
  </w:style>
  <w:style w:type="paragraph" w:styleId="946" w:customStyle="1">
    <w:name w:val="纯文本_0"/>
    <w:basedOn w:val="947"/>
    <w:link w:val="945"/>
    <w:uiPriority w:val="99"/>
    <w:unhideWhenUsed/>
    <w:qFormat/>
    <w:rPr>
      <w:rFonts w:ascii="宋体" w:hAnsi="Courier New" w:cs="Times New Roman"/>
      <w:szCs w:val="21"/>
    </w:rPr>
  </w:style>
  <w:style w:type="paragraph" w:styleId="947" w:customStyle="1">
    <w:name w:val="正文_1_0"/>
    <w:uiPriority w:val="0"/>
    <w:qFormat/>
    <w:pPr>
      <w:jc w:val="both"/>
      <w:widowControl w:val="off"/>
    </w:pPr>
    <w:rPr>
      <w:rFonts w:hint="default" w:ascii="Calibri" w:hAnsi="Calibri" w:eastAsia="宋体" w:cs="Calibri"/>
      <w:lang w:val="en-US" w:eastAsia="zh-CN" w:bidi="ar-SA"/>
    </w:rPr>
  </w:style>
  <w:style w:type="character" w:styleId="948" w:customStyle="1">
    <w:name w:val="ca-10"/>
    <w:link w:val="688"/>
    <w:uiPriority w:val="0"/>
    <w:qFormat/>
    <w:rPr>
      <w:rFonts w:eastAsia="Times New Roman"/>
    </w:rPr>
  </w:style>
  <w:style w:type="character" w:styleId="949" w:customStyle="1">
    <w:name w:val="批注文字 Char1"/>
    <w:link w:val="688"/>
    <w:uiPriority w:val="99"/>
    <w:semiHidden/>
    <w:qFormat/>
    <w:rPr>
      <w:rFonts w:eastAsia="Calibri"/>
      <w:sz w:val="22"/>
      <w:szCs w:val="22"/>
      <w:lang w:eastAsia="en-US"/>
    </w:rPr>
  </w:style>
  <w:style w:type="character" w:styleId="950" w:customStyle="1">
    <w:name w:val="批注主题 字符"/>
    <w:link w:val="688"/>
    <w:uiPriority w:val="99"/>
    <w:qFormat/>
    <w:rPr>
      <w:rFonts w:eastAsia="Calibri"/>
      <w:b/>
      <w:bCs/>
      <w:sz w:val="22"/>
      <w:szCs w:val="22"/>
      <w:lang w:eastAsia="en-US"/>
    </w:rPr>
  </w:style>
  <w:style w:type="character" w:styleId="951" w:customStyle="1">
    <w:name w:val="apple-converted-space"/>
    <w:link w:val="688"/>
    <w:uiPriority w:val="0"/>
    <w:qFormat/>
    <w:rPr>
      <w:rFonts w:eastAsia="Times New Roman"/>
    </w:rPr>
  </w:style>
  <w:style w:type="character" w:styleId="952" w:customStyle="1">
    <w:name w:val="ca-2"/>
    <w:link w:val="688"/>
    <w:uiPriority w:val="0"/>
    <w:qFormat/>
    <w:rPr>
      <w:rFonts w:eastAsia="Times New Roman"/>
    </w:rPr>
  </w:style>
  <w:style w:type="character" w:styleId="953" w:customStyle="1">
    <w:name w:val="标题3 Char_0"/>
    <w:link w:val="954"/>
    <w:uiPriority w:val="0"/>
    <w:qFormat/>
    <w:rPr>
      <w:rFonts w:ascii="黑体" w:hAnsi="黑体" w:eastAsia="黑体"/>
      <w:b/>
      <w:sz w:val="32"/>
      <w:szCs w:val="32"/>
    </w:rPr>
  </w:style>
  <w:style w:type="paragraph" w:styleId="954" w:customStyle="1">
    <w:name w:val="标题3_0"/>
    <w:basedOn w:val="955"/>
    <w:link w:val="953"/>
    <w:uiPriority w:val="0"/>
    <w:qFormat/>
    <w:pPr>
      <w:jc w:val="center"/>
      <w:outlineLvl w:val="2"/>
    </w:pPr>
    <w:rPr>
      <w:rFonts w:ascii="黑体" w:hAnsi="黑体" w:eastAsia="黑体" w:cs="Times New Roman"/>
      <w:b/>
      <w:sz w:val="32"/>
      <w:szCs w:val="32"/>
    </w:rPr>
  </w:style>
  <w:style w:type="paragraph" w:styleId="955" w:customStyle="1">
    <w:name w:val="正文_1"/>
    <w:uiPriority w:val="0"/>
    <w:qFormat/>
    <w:pPr>
      <w:jc w:val="both"/>
      <w:widowControl w:val="off"/>
    </w:pPr>
    <w:rPr>
      <w:rFonts w:hint="default" w:ascii="Calibri" w:hAnsi="Calibri" w:eastAsia="宋体" w:cs="Calibri"/>
      <w:szCs w:val="24"/>
      <w:lang w:val="en-US" w:eastAsia="zh-CN" w:bidi="ar-SA"/>
    </w:rPr>
  </w:style>
  <w:style w:type="character" w:styleId="956" w:customStyle="1">
    <w:name w:val="正文文本 字符"/>
    <w:link w:val="688"/>
    <w:uiPriority w:val="99"/>
    <w:semiHidden/>
    <w:qFormat/>
    <w:rPr>
      <w:rFonts w:ascii="Times New Roman" w:hAnsi="Times New Roman" w:eastAsia="Calibri" w:cs="Times New Roman"/>
      <w:sz w:val="22"/>
      <w:lang w:eastAsia="en-US"/>
    </w:rPr>
  </w:style>
  <w:style w:type="character" w:styleId="957" w:customStyle="1">
    <w:name w:val="标题3 Char"/>
    <w:link w:val="958"/>
    <w:uiPriority w:val="0"/>
    <w:qFormat/>
    <w:rPr>
      <w:rFonts w:ascii="黑体" w:hAnsi="黑体" w:eastAsia="黑体"/>
      <w:b/>
      <w:sz w:val="32"/>
      <w:szCs w:val="32"/>
    </w:rPr>
  </w:style>
  <w:style w:type="paragraph" w:styleId="958" w:customStyle="1">
    <w:name w:val="标题3"/>
    <w:basedOn w:val="688"/>
    <w:link w:val="957"/>
    <w:uiPriority w:val="0"/>
    <w:qFormat/>
    <w:pPr>
      <w:jc w:val="center"/>
      <w:pageBreakBefore/>
      <w:outlineLvl w:val="2"/>
    </w:pPr>
    <w:rPr>
      <w:rFonts w:ascii="黑体" w:hAnsi="黑体" w:eastAsia="黑体"/>
      <w:b/>
      <w:sz w:val="32"/>
      <w:szCs w:val="32"/>
    </w:rPr>
  </w:style>
  <w:style w:type="character" w:styleId="959" w:customStyle="1">
    <w:name w:val="批注主题 Char1"/>
    <w:link w:val="688"/>
    <w:uiPriority w:val="99"/>
    <w:semiHidden/>
    <w:qFormat/>
    <w:rPr>
      <w:rFonts w:eastAsia="Calibri"/>
      <w:b/>
      <w:bCs/>
      <w:sz w:val="22"/>
      <w:szCs w:val="22"/>
      <w:lang w:eastAsia="en-US"/>
    </w:rPr>
  </w:style>
  <w:style w:type="character" w:styleId="960" w:customStyle="1">
    <w:name w:val="标题 1 字符"/>
    <w:link w:val="688"/>
    <w:uiPriority w:val="9"/>
    <w:qFormat/>
    <w:rPr>
      <w:rFonts w:ascii="Times New Roman" w:hAnsi="Times New Roman" w:eastAsia="Calibri" w:cs="Times New Roman"/>
      <w:b/>
      <w:bCs/>
      <w:sz w:val="44"/>
      <w:szCs w:val="44"/>
      <w:lang w:eastAsia="en-US"/>
    </w:rPr>
  </w:style>
  <w:style w:type="character" w:styleId="961" w:customStyle="1">
    <w:name w:val="正文文本首行缩进 字符"/>
    <w:link w:val="688"/>
    <w:uiPriority w:val="99"/>
    <w:semiHidden/>
    <w:qFormat/>
    <w:rPr>
      <w:rFonts w:ascii="Times New Roman" w:hAnsi="Times New Roman" w:eastAsia="Calibri" w:cs="Times New Roman"/>
      <w:sz w:val="22"/>
      <w:szCs w:val="24"/>
      <w:lang w:eastAsia="en-US"/>
    </w:rPr>
  </w:style>
  <w:style w:type="character" w:styleId="962" w:customStyle="1">
    <w:name w:val="批注文字 字符"/>
    <w:link w:val="688"/>
    <w:uiPriority w:val="99"/>
    <w:semiHidden/>
    <w:qFormat/>
    <w:rPr>
      <w:rFonts w:ascii="Times New Roman" w:hAnsi="Times New Roman" w:eastAsia="Calibri" w:cs="Times New Roman"/>
      <w:sz w:val="22"/>
      <w:lang w:eastAsia="en-US"/>
    </w:rPr>
  </w:style>
  <w:style w:type="character" w:styleId="963" w:customStyle="1">
    <w:name w:val="标题 3 字符"/>
    <w:link w:val="688"/>
    <w:uiPriority w:val="9"/>
    <w:semiHidden/>
    <w:qFormat/>
    <w:rPr>
      <w:rFonts w:ascii="Times New Roman" w:hAnsi="Times New Roman" w:eastAsia="Calibri" w:cs="Times New Roman"/>
      <w:b/>
      <w:bCs/>
      <w:sz w:val="32"/>
      <w:szCs w:val="32"/>
      <w:lang w:eastAsia="en-US"/>
    </w:rPr>
  </w:style>
  <w:style w:type="character" w:styleId="964" w:customStyle="1">
    <w:name w:val="批注框文本 Char1"/>
    <w:link w:val="688"/>
    <w:uiPriority w:val="99"/>
    <w:semiHidden/>
    <w:qFormat/>
    <w:rPr>
      <w:rFonts w:eastAsia="Calibri"/>
      <w:sz w:val="18"/>
      <w:szCs w:val="18"/>
      <w:lang w:eastAsia="en-US"/>
    </w:rPr>
  </w:style>
  <w:style w:type="character" w:styleId="965" w:customStyle="1">
    <w:name w:val="日期 字符"/>
    <w:link w:val="688"/>
    <w:uiPriority w:val="99"/>
    <w:qFormat/>
    <w:rPr>
      <w:rFonts w:eastAsia="Calibri"/>
      <w:sz w:val="22"/>
      <w:szCs w:val="22"/>
      <w:lang w:eastAsia="en-US"/>
    </w:rPr>
  </w:style>
  <w:style w:type="character" w:styleId="966" w:customStyle="1">
    <w:name w:val="页眉 字符"/>
    <w:link w:val="688"/>
    <w:uiPriority w:val="99"/>
    <w:semiHidden/>
    <w:qFormat/>
    <w:rPr>
      <w:rFonts w:ascii="Times New Roman" w:hAnsi="Times New Roman" w:eastAsia="Calibri" w:cs="Times New Roman"/>
      <w:sz w:val="18"/>
      <w:szCs w:val="18"/>
      <w:lang w:eastAsia="en-US"/>
    </w:rPr>
  </w:style>
  <w:style w:type="character" w:styleId="967" w:customStyle="1">
    <w:name w:val="页脚 字符"/>
    <w:link w:val="688"/>
    <w:uiPriority w:val="99"/>
    <w:semiHidden/>
    <w:qFormat/>
    <w:rPr>
      <w:rFonts w:ascii="Times New Roman" w:hAnsi="Times New Roman" w:eastAsia="Calibri" w:cs="Times New Roman"/>
      <w:sz w:val="18"/>
      <w:szCs w:val="18"/>
      <w:lang w:eastAsia="en-US"/>
    </w:rPr>
  </w:style>
  <w:style w:type="paragraph" w:styleId="968" w:customStyle="1">
    <w:name w:val="Plain Text_0"/>
    <w:basedOn w:val="947"/>
    <w:uiPriority w:val="0"/>
    <w:qFormat/>
    <w:rPr>
      <w:rFonts w:ascii="宋体" w:hAnsi="Courier New" w:eastAsia="Times New Roman" w:cs="Courier New"/>
      <w:szCs w:val="21"/>
    </w:rPr>
  </w:style>
  <w:style w:type="paragraph" w:styleId="969" w:customStyle="1">
    <w:name w:val="contentarticle"/>
    <w:basedOn w:val="688"/>
    <w:uiPriority w:val="0"/>
    <w:qFormat/>
    <w:pPr>
      <w:spacing w:before="100" w:beforeAutospacing="1" w:after="100" w:afterAutospacing="1"/>
      <w:widowControl/>
    </w:pPr>
    <w:rPr>
      <w:rFonts w:ascii="宋体" w:hAnsi="宋体" w:eastAsia="宋体" w:cs="宋体"/>
      <w:sz w:val="24"/>
      <w:lang w:eastAsia="zh-CN"/>
    </w:rPr>
  </w:style>
  <w:style w:type="paragraph" w:styleId="970" w:customStyle="1">
    <w:name w:val="无间隔"/>
    <w:uiPriority w:val="1"/>
    <w:qFormat/>
    <w:pPr>
      <w:jc w:val="center"/>
      <w:widowControl w:val="off"/>
    </w:pPr>
    <w:rPr>
      <w:rFonts w:hint="default" w:ascii="Calibri" w:hAnsi="Calibri" w:eastAsia="黑体" w:cs="Calibri"/>
      <w:sz w:val="30"/>
      <w:szCs w:val="24"/>
      <w:lang w:val="en-US" w:eastAsia="zh-CN" w:bidi="ar-SA"/>
    </w:rPr>
  </w:style>
  <w:style w:type="paragraph" w:styleId="971" w:customStyle="1">
    <w:name w:val="修订"/>
    <w:uiPriority w:val="99"/>
    <w:unhideWhenUsed/>
    <w:qFormat/>
    <w:rPr>
      <w:rFonts w:hint="default" w:ascii="Calibri" w:hAnsi="Calibri" w:eastAsia="Calibri" w:cs="Calibri"/>
      <w:sz w:val="22"/>
      <w:szCs w:val="22"/>
      <w:lang w:val="en-US" w:eastAsia="en-US" w:bidi="ar-SA"/>
    </w:rPr>
  </w:style>
  <w:style w:type="paragraph" w:styleId="972" w:customStyle="1">
    <w:name w:val="图标题"/>
    <w:basedOn w:val="688"/>
    <w:uiPriority w:val="0"/>
    <w:qFormat/>
    <w:pPr>
      <w:jc w:val="center"/>
      <w:spacing w:line="360" w:lineRule="auto"/>
    </w:pPr>
    <w:rPr>
      <w:rFonts w:ascii="Calibri" w:hAnsi="Calibri" w:eastAsia="宋体" w:cs="Calibri"/>
      <w:b/>
      <w:sz w:val="24"/>
      <w:szCs w:val="20"/>
      <w:lang w:eastAsia="zh-CN"/>
    </w:rPr>
  </w:style>
  <w:style w:type="paragraph" w:styleId="973" w:customStyle="1">
    <w:name w:val="_Style 29"/>
    <w:basedOn w:val="688"/>
    <w:next w:val="688"/>
    <w:uiPriority w:val="39"/>
    <w:qFormat/>
    <w:pPr>
      <w:ind w:left="840"/>
      <w:jc w:val="both"/>
    </w:pPr>
    <w:rPr>
      <w:rFonts w:ascii="Calibri" w:hAnsi="Calibri" w:eastAsia="宋体" w:cs="Calibri"/>
      <w:sz w:val="21"/>
      <w:lang w:eastAsia="zh-CN"/>
    </w:rPr>
  </w:style>
  <w:style w:type="paragraph" w:styleId="974" w:customStyle="1">
    <w:name w:val="正文2"/>
    <w:uiPriority w:val="0"/>
    <w:qFormat/>
    <w:pPr>
      <w:jc w:val="both"/>
      <w:widowControl w:val="off"/>
    </w:pPr>
    <w:rPr>
      <w:rFonts w:hint="default" w:ascii="Calibri" w:hAnsi="Calibri" w:eastAsia="宋体" w:cs="Calibri"/>
      <w:lang w:val="en-US" w:eastAsia="zh-CN" w:bidi="ar-SA"/>
    </w:rPr>
  </w:style>
  <w:style w:type="paragraph" w:styleId="975" w:customStyle="1">
    <w:name w:val="正文1"/>
    <w:uiPriority w:val="99"/>
    <w:qFormat/>
    <w:pPr>
      <w:jc w:val="both"/>
      <w:widowControl w:val="off"/>
    </w:pPr>
    <w:rPr>
      <w:rFonts w:hint="default" w:ascii="Calibri" w:hAnsi="Calibri" w:eastAsia="宋体" w:cs="Calibri"/>
      <w:lang w:val="en-US" w:eastAsia="zh-CN" w:bidi="ar-SA"/>
    </w:rPr>
  </w:style>
  <w:style w:type="paragraph" w:styleId="976" w:customStyle="1">
    <w:name w:val="Normal_0"/>
    <w:uiPriority w:val="0"/>
    <w:qFormat/>
    <w:pPr>
      <w:jc w:val="both"/>
      <w:widowControl w:val="off"/>
    </w:pPr>
    <w:rPr>
      <w:rFonts w:hint="default" w:ascii="Calibri" w:hAnsi="Calibri" w:eastAsia="宋体" w:cs="Calibri"/>
      <w:lang w:val="en-US" w:eastAsia="zh-CN" w:bidi="ar-SA"/>
    </w:rPr>
  </w:style>
  <w:style w:type="paragraph" w:styleId="977" w:customStyle="1">
    <w:name w:val="pa-15"/>
    <w:basedOn w:val="947"/>
    <w:uiPriority w:val="0"/>
    <w:qFormat/>
    <w:pPr>
      <w:jc w:val="left"/>
      <w:spacing w:before="100" w:beforeAutospacing="1" w:after="100" w:afterAutospacing="1"/>
      <w:widowControl/>
    </w:pPr>
    <w:rPr>
      <w:rFonts w:ascii="宋体" w:hAnsi="宋体" w:eastAsia="Times New Roman" w:cs="宋体"/>
      <w:sz w:val="24"/>
      <w:szCs w:val="24"/>
    </w:rPr>
  </w:style>
  <w:style w:type="paragraph" w:styleId="978" w:customStyle="1">
    <w:name w:val="正文_0_0_0_0"/>
    <w:uiPriority w:val="0"/>
    <w:qFormat/>
    <w:pPr>
      <w:jc w:val="both"/>
      <w:widowControl w:val="off"/>
    </w:pPr>
    <w:rPr>
      <w:rFonts w:hint="default" w:ascii="Calibri" w:hAnsi="Calibri" w:eastAsia="宋体" w:cs="Calibri"/>
      <w:lang w:val="en-US" w:eastAsia="zh-CN" w:bidi="ar-SA"/>
    </w:rPr>
  </w:style>
  <w:style w:type="paragraph" w:styleId="979" w:customStyle="1">
    <w:name w:val="正文_2"/>
    <w:uiPriority w:val="0"/>
    <w:qFormat/>
    <w:pPr>
      <w:spacing w:after="200" w:line="276" w:lineRule="auto"/>
      <w:widowControl w:val="off"/>
    </w:pPr>
    <w:rPr>
      <w:rFonts w:hint="default" w:ascii="Calibri" w:hAnsi="Calibri" w:eastAsia="宋体" w:cs="Calibri"/>
      <w:lang w:val="en-US" w:eastAsia="zh-CN" w:bidi="ar-SA"/>
    </w:rPr>
  </w:style>
  <w:style w:type="paragraph" w:styleId="980" w:customStyle="1">
    <w:name w:val="pa-13"/>
    <w:basedOn w:val="947"/>
    <w:uiPriority w:val="0"/>
    <w:qFormat/>
    <w:pPr>
      <w:jc w:val="left"/>
      <w:spacing w:before="100" w:beforeAutospacing="1" w:after="100" w:afterAutospacing="1"/>
      <w:widowControl/>
    </w:pPr>
    <w:rPr>
      <w:rFonts w:ascii="宋体" w:hAnsi="宋体" w:eastAsia="Times New Roman" w:cs="宋体"/>
      <w:sz w:val="24"/>
      <w:szCs w:val="24"/>
    </w:rPr>
  </w:style>
  <w:style w:type="paragraph" w:styleId="981" w:customStyle="1">
    <w:name w:val="TOC 标题"/>
    <w:basedOn w:val="874"/>
    <w:next w:val="68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982" w:customStyle="1">
    <w:name w:val="Normal1"/>
    <w:uiPriority w:val="0"/>
    <w:qFormat/>
    <w:pPr>
      <w:jc w:val="both"/>
      <w:widowControl w:val="off"/>
    </w:pPr>
    <w:rPr>
      <w:rFonts w:hint="default" w:ascii="Calibri" w:hAnsi="Calibri" w:eastAsia="宋体" w:cs="Calibri"/>
      <w:lang w:val="en-US" w:eastAsia="zh-CN" w:bidi="ar-SA"/>
    </w:rPr>
  </w:style>
  <w:style w:type="paragraph" w:styleId="983" w:customStyle="1">
    <w:name w:val="样式 标题 3 + (中文) 黑体 小四 非加粗 段前: 7.8 磅 段后: 0 磅 行距: 固定值 20 磅"/>
    <w:basedOn w:val="876"/>
    <w:uiPriority w:val="0"/>
    <w:qFormat/>
    <w:pPr>
      <w:jc w:val="both"/>
      <w:keepLines/>
      <w:keepNext/>
      <w:spacing w:line="400" w:lineRule="exact"/>
    </w:pPr>
    <w:rPr>
      <w:rFonts w:ascii="Times New Roman" w:hAnsi="Times New Roman" w:cs="宋体"/>
      <w:sz w:val="24"/>
      <w:szCs w:val="20"/>
    </w:rPr>
  </w:style>
  <w:style w:type="paragraph" w:styleId="984" w:customStyle="1">
    <w:name w:val="pa-16"/>
    <w:basedOn w:val="947"/>
    <w:uiPriority w:val="0"/>
    <w:qFormat/>
    <w:pPr>
      <w:jc w:val="left"/>
      <w:spacing w:before="100" w:beforeAutospacing="1" w:after="100" w:afterAutospacing="1"/>
      <w:widowControl/>
    </w:pPr>
    <w:rPr>
      <w:rFonts w:ascii="宋体" w:hAnsi="宋体" w:eastAsia="Times New Roman" w:cs="宋体"/>
      <w:sz w:val="24"/>
      <w:szCs w:val="24"/>
    </w:rPr>
  </w:style>
  <w:style w:type="paragraph" w:styleId="985" w:customStyle="1">
    <w:name w:val="正文文本缩进 22"/>
    <w:basedOn w:val="947"/>
    <w:uiPriority w:val="0"/>
    <w:qFormat/>
    <w:pPr>
      <w:ind w:left="420"/>
      <w:spacing w:after="120" w:line="480" w:lineRule="auto"/>
    </w:pPr>
    <w:rPr>
      <w:rFonts w:eastAsia="Times New Roman"/>
      <w:szCs w:val="24"/>
    </w:rPr>
  </w:style>
  <w:style w:type="paragraph" w:styleId="986" w:customStyle="1">
    <w:name w:val="正文1_2"/>
    <w:uiPriority w:val="0"/>
    <w:qFormat/>
    <w:pPr>
      <w:jc w:val="both"/>
      <w:widowControl w:val="off"/>
    </w:pPr>
    <w:rPr>
      <w:rFonts w:hint="default" w:ascii="Calibri" w:hAnsi="Calibri" w:eastAsia="宋体" w:cs="Calibri"/>
      <w:lang w:val="en-US" w:eastAsia="zh-CN" w:bidi="ar-SA"/>
    </w:rPr>
  </w:style>
  <w:style w:type="paragraph" w:styleId="987" w:customStyle="1">
    <w:name w:val="t_black_12_b"/>
    <w:basedOn w:val="688"/>
    <w:uiPriority w:val="0"/>
    <w:qFormat/>
    <w:pPr>
      <w:widowControl/>
    </w:pPr>
    <w:rPr>
      <w:rFonts w:ascii="宋体" w:hAnsi="宋体" w:eastAsia="宋体" w:cs="宋体"/>
      <w:b/>
      <w:bCs/>
      <w:color w:val="212121"/>
      <w:sz w:val="9"/>
      <w:szCs w:val="9"/>
      <w:lang w:eastAsia="zh-CN"/>
    </w:rPr>
  </w:style>
  <w:style w:type="paragraph" w:styleId="988" w:customStyle="1">
    <w:name w:val="正文_0_2"/>
    <w:uiPriority w:val="0"/>
    <w:qFormat/>
    <w:pPr>
      <w:jc w:val="both"/>
      <w:widowControl w:val="off"/>
    </w:pPr>
    <w:rPr>
      <w:rFonts w:hint="default" w:ascii="Calibri" w:hAnsi="Calibri" w:eastAsia="宋体" w:cs="Calibri"/>
      <w:szCs w:val="24"/>
      <w:lang w:val="en-US" w:eastAsia="zh-CN" w:bidi="ar-SA"/>
    </w:rPr>
  </w:style>
  <w:style w:type="paragraph" w:styleId="989" w:customStyle="1">
    <w:name w:val="pa-14"/>
    <w:basedOn w:val="947"/>
    <w:uiPriority w:val="0"/>
    <w:qFormat/>
    <w:pPr>
      <w:jc w:val="left"/>
      <w:spacing w:before="100" w:beforeAutospacing="1" w:after="100" w:afterAutospacing="1"/>
      <w:widowControl/>
    </w:pPr>
    <w:rPr>
      <w:rFonts w:ascii="宋体" w:hAnsi="宋体" w:eastAsia="Times New Roman" w:cs="宋体"/>
      <w:sz w:val="24"/>
      <w:szCs w:val="24"/>
    </w:rPr>
  </w:style>
  <w:style w:type="paragraph" w:styleId="990" w:customStyle="1">
    <w:name w:val="0"/>
    <w:basedOn w:val="890"/>
    <w:uiPriority w:val="0"/>
    <w:qFormat/>
    <w:pPr>
      <w:ind w:left="0" w:firstLine="560"/>
      <w:spacing w:before="0" w:line="360" w:lineRule="auto"/>
    </w:pPr>
    <w:rPr>
      <w:rFonts w:ascii="Times New Roman" w:hAnsi="Times New Roman" w:cs="Calibri"/>
      <w:sz w:val="28"/>
      <w:szCs w:val="28"/>
      <w:lang w:val="zh-CN" w:eastAsia="zh-CN"/>
    </w:rPr>
  </w:style>
  <w:style w:type="paragraph" w:styleId="991" w:customStyle="1">
    <w:name w:val="正文_0"/>
    <w:uiPriority w:val="0"/>
    <w:qFormat/>
    <w:pPr>
      <w:jc w:val="both"/>
      <w:widowControl w:val="off"/>
    </w:pPr>
    <w:rPr>
      <w:rFonts w:hint="default" w:ascii="Calibri" w:hAnsi="Calibri" w:eastAsia="宋体" w:cs="Calibri"/>
      <w:sz w:val="21"/>
      <w:szCs w:val="24"/>
      <w:lang w:val="en-US" w:eastAsia="zh-CN" w:bidi="ar-SA"/>
    </w:rPr>
  </w:style>
  <w:style w:type="table" w:styleId="992" w:customStyle="1">
    <w:name w:val="网格型1"/>
    <w:basedOn w:val="879"/>
    <w:uiPriority w:val="0"/>
    <w:qFormat/>
    <w:rPr>
      <w:rFonts w:ascii="Calibri" w:hAnsi="Calibri" w:cs="Calibri"/>
    </w:rPr>
    <w:tblPr/>
  </w:style>
  <w:style w:type="table" w:styleId="993" w:customStyle="1">
    <w:name w:val="网格型2"/>
    <w:basedOn w:val="879"/>
    <w:uiPriority w:val="0"/>
    <w:qFormat/>
    <w:tblPr/>
  </w:style>
  <w:style w:type="paragraph" w:styleId="994" w:customStyle="1">
    <w:name w:val="Normal_1"/>
    <w:uiPriority w:val="0"/>
    <w:qFormat/>
    <w:pPr>
      <w:jc w:val="both"/>
      <w:widowControl w:val="off"/>
    </w:pPr>
    <w:rPr>
      <w:rFonts w:hint="default" w:ascii="Calibri" w:hAnsi="Calibri" w:eastAsia="宋体" w:cs="Times New Roman"/>
      <w:lang w:val="en-US" w:eastAsia="zh-CN" w:bidi="ar-SA"/>
    </w:rPr>
  </w:style>
  <w:style w:type="paragraph" w:styleId="995" w:customStyle="1">
    <w:name w:val="_Style 21"/>
    <w:basedOn w:val="688"/>
    <w:next w:val="935"/>
    <w:uiPriority w:val="1"/>
    <w:qFormat/>
    <w:pPr>
      <w:ind w:left="323" w:firstLine="420"/>
      <w:jc w:val="left"/>
    </w:pPr>
    <w:rPr>
      <w:rFonts w:ascii="宋体" w:hAnsi="宋体" w:cs="宋体"/>
      <w:sz w:val="22"/>
      <w:szCs w:val="22"/>
      <w:lang w:val="zh-CN" w:bidi="zh-CN"/>
    </w:rPr>
  </w:style>
  <w:style w:type="paragraph" w:styleId="996" w:customStyle="1">
    <w:name w:val="标题1，章节第一层"/>
    <w:basedOn w:val="997"/>
    <w:next w:val="997"/>
    <w:uiPriority w:val="0"/>
    <w:qFormat/>
    <w:pPr>
      <w:ind w:left="482"/>
      <w:tabs>
        <w:tab w:val="left" w:pos="693" w:leader="none"/>
      </w:tabs>
      <w:outlineLvl w:val="0"/>
    </w:pPr>
    <w:rPr>
      <w:rFonts w:ascii="Calibri" w:hAnsi="Calibri" w:eastAsia="宋体" w:cs="Times New Roman"/>
      <w:color w:val="000000"/>
      <w:sz w:val="24"/>
      <w:szCs w:val="24"/>
    </w:rPr>
  </w:style>
  <w:style w:type="paragraph" w:styleId="997" w:customStyle="1">
    <w:name w:val="正文格式"/>
    <w:basedOn w:val="688"/>
    <w:uiPriority w:val="0"/>
    <w:qFormat/>
    <w:pPr>
      <w:ind w:left="178" w:right="44" w:hanging="178"/>
      <w:jc w:val="left"/>
      <w:spacing w:line="360" w:lineRule="auto"/>
      <w:widowControl/>
    </w:pPr>
    <w:rPr>
      <w:rFonts w:ascii="宋体" w:hAnsi="宋体" w:eastAsia="宋体" w:cs="Times New Roman"/>
      <w:bCs/>
      <w:szCs w:val="21"/>
    </w:rPr>
  </w:style>
  <w:style w:type="character" w:styleId="998" w:customStyle="1">
    <w:name w:val="rvts11"/>
    <w:basedOn w:val="698"/>
    <w:uiPriority w:val="0"/>
    <w:qFormat/>
    <w:rPr>
      <w:rFonts w:hint="default" w:ascii="KNLe" w:hAnsi="KNLe"/>
      <w:u w:val="single"/>
    </w:rPr>
  </w:style>
  <w:style w:type="character" w:styleId="999" w:customStyle="1">
    <w:name w:val="rvts9"/>
    <w:basedOn w:val="698"/>
    <w:uiPriority w:val="0"/>
    <w:qFormat/>
    <w:rPr>
      <w:rFonts w:hint="default" w:ascii="KNLe" w:hAnsi="KNLe"/>
    </w:rPr>
  </w:style>
  <w:style w:type="numbering" w:styleId="14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蒋冬</cp:lastModifiedBy>
  <cp:revision>6</cp:revision>
  <dcterms:created xsi:type="dcterms:W3CDTF">2024-10-28T02:19:00Z</dcterms:created>
  <dcterms:modified xsi:type="dcterms:W3CDTF">2025-11-07T09:00:18Z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eyJoZGlkIjoiN2M5ZWYxZmQ4ZTQ1OTg1OWQxNTdmYjEwNzkzMDZhOTQiLCJ1c2VySWQiOiI2MzA5MTI0ODgifQ==</vt:lpwstr>
  </property>
  <property fmtid="{D5CDD505-2E9C-101B-9397-08002B2CF9AE}" pid="3" name="KSOProductBuildVer">
    <vt:lpwstr>2052-12.1.0.23542</vt:lpwstr>
  </property>
  <property fmtid="{D5CDD505-2E9C-101B-9397-08002B2CF9AE}" pid="4" name="ICV">
    <vt:lpwstr>92074C5544434FAAA83F5318FCDE22EB_13</vt:lpwstr>
  </property>
</Properties>
</file>